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2A37F2">
        <w:tc>
          <w:tcPr>
            <w:tcW w:w="3687" w:type="dxa"/>
            <w:shd w:val="clear" w:color="auto" w:fill="auto"/>
            <w:vAlign w:val="center"/>
          </w:tcPr>
          <w:p w14:paraId="77E8D6E0" w14:textId="05FC2ADE" w:rsidR="00B57BA6" w:rsidRPr="00340FC2" w:rsidRDefault="00B57BA6" w:rsidP="002A37F2">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4FEA4F5A" w:rsidR="00B57BA6" w:rsidRPr="00340FC2" w:rsidRDefault="008A044E" w:rsidP="002A37F2">
            <w:pPr>
              <w:jc w:val="both"/>
              <w:rPr>
                <w:rFonts w:ascii="Trebuchet MS" w:eastAsia="Calibri" w:hAnsi="Trebuchet MS" w:cs="Arial"/>
                <w:i/>
                <w:color w:val="A6A6A6"/>
                <w:sz w:val="22"/>
                <w:szCs w:val="22"/>
              </w:rPr>
            </w:pPr>
            <w:r>
              <w:rPr>
                <w:rFonts w:ascii="Trebuchet MS" w:hAnsi="Trebuchet MS" w:cs="Arial"/>
                <w:sz w:val="22"/>
                <w:szCs w:val="22"/>
              </w:rPr>
              <w:t>RISARALDA</w:t>
            </w:r>
          </w:p>
        </w:tc>
      </w:tr>
      <w:tr w:rsidR="00B57BA6" w:rsidRPr="00340FC2" w14:paraId="61136D64" w14:textId="77777777" w:rsidTr="002A37F2">
        <w:tc>
          <w:tcPr>
            <w:tcW w:w="3687" w:type="dxa"/>
            <w:shd w:val="clear" w:color="auto" w:fill="auto"/>
            <w:vAlign w:val="center"/>
          </w:tcPr>
          <w:p w14:paraId="79B56B78" w14:textId="77777777" w:rsidR="00B57BA6" w:rsidRPr="00340FC2" w:rsidRDefault="00B57BA6" w:rsidP="002A37F2">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6174C45B" w:rsidR="00B57BA6" w:rsidRPr="00340FC2" w:rsidRDefault="008A044E" w:rsidP="002A37F2">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20-05-2025</w:t>
            </w:r>
          </w:p>
        </w:tc>
      </w:tr>
      <w:tr w:rsidR="00B57BA6" w:rsidRPr="00340FC2" w14:paraId="7CD24691" w14:textId="77777777" w:rsidTr="002A37F2">
        <w:tc>
          <w:tcPr>
            <w:tcW w:w="8586" w:type="dxa"/>
            <w:gridSpan w:val="2"/>
            <w:shd w:val="clear" w:color="auto" w:fill="auto"/>
            <w:vAlign w:val="center"/>
          </w:tcPr>
          <w:p w14:paraId="41588AD1" w14:textId="1C12F2ED" w:rsidR="00B57BA6" w:rsidRPr="00340FC2" w:rsidRDefault="00B57BA6" w:rsidP="002A37F2">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8A044E">
              <w:rPr>
                <w:rFonts w:ascii="Trebuchet MS" w:hAnsi="Trebuchet MS" w:cs="Arial"/>
                <w:sz w:val="22"/>
                <w:szCs w:val="22"/>
              </w:rPr>
              <w:t>$ 32.838.000,00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2A37F2">
        <w:trPr>
          <w:jc w:val="center"/>
        </w:trPr>
        <w:tc>
          <w:tcPr>
            <w:tcW w:w="6362" w:type="dxa"/>
            <w:gridSpan w:val="2"/>
            <w:shd w:val="clear" w:color="auto" w:fill="auto"/>
            <w:vAlign w:val="center"/>
          </w:tcPr>
          <w:p w14:paraId="19319A6A" w14:textId="77777777" w:rsidR="00B57BA6" w:rsidRPr="00340FC2" w:rsidRDefault="00B57BA6" w:rsidP="002A37F2">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2A37F2">
        <w:trPr>
          <w:jc w:val="center"/>
        </w:trPr>
        <w:tc>
          <w:tcPr>
            <w:tcW w:w="5804" w:type="dxa"/>
            <w:shd w:val="clear" w:color="auto" w:fill="auto"/>
            <w:vAlign w:val="center"/>
          </w:tcPr>
          <w:p w14:paraId="000BB813" w14:textId="6AE13811" w:rsidR="00B57BA6" w:rsidRPr="00340FC2" w:rsidRDefault="00B57BA6" w:rsidP="002A37F2">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2A37F2">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07B565FA"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939 y 1281 de 2018 (según corresponda) </w:t>
      </w:r>
      <w:r w:rsidR="006333A9" w:rsidRPr="00340FC2">
        <w:rPr>
          <w:rFonts w:ascii="Trebuchet MS" w:hAnsi="Trebuchet MS" w:cs="Arial"/>
          <w:bCs/>
          <w:szCs w:val="22"/>
        </w:rPr>
        <w:t>modificadas por las resoluciones 1620 y 1619 de 2020, 1011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22A14F0F"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8A044E">
        <w:rPr>
          <w:rFonts w:ascii="Trebuchet MS" w:eastAsia="Times New Roman" w:hAnsi="Trebuchet MS" w:cs="Arial"/>
          <w:b w:val="0"/>
          <w:szCs w:val="22"/>
          <w:lang w:val="es-CO" w:eastAsia="es-CO"/>
        </w:rPr>
        <w:t>DEFENSORES PÚBLICOS ANTE LOS JUECES DEL CIRCUITO</w:t>
      </w:r>
      <w:r w:rsidRPr="00340FC2">
        <w:rPr>
          <w:rFonts w:ascii="Trebuchet MS" w:eastAsia="Times New Roman" w:hAnsi="Trebuchet MS" w:cs="Arial"/>
          <w:b w:val="0"/>
          <w:szCs w:val="22"/>
          <w:lang w:val="es-CO" w:eastAsia="es-CO"/>
        </w:rPr>
        <w:t xml:space="preserve"> en el programa </w:t>
      </w:r>
      <w:r w:rsidR="008A044E">
        <w:rPr>
          <w:rFonts w:ascii="Trebuchet MS" w:eastAsia="Times New Roman" w:hAnsi="Trebuchet MS" w:cs="Arial"/>
          <w:b w:val="0"/>
          <w:szCs w:val="22"/>
          <w:lang w:val="es-CO" w:eastAsia="es-CO"/>
        </w:rPr>
        <w:t>VÍCTIMAS GENERAL</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2E5EBA8D" w14:textId="46D53FE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La anterior contratación se encuentra incluida en el Plan de Adquisiciones para la vigencia 202</w:t>
      </w:r>
      <w:r w:rsidR="00D76536" w:rsidRPr="00340FC2">
        <w:rPr>
          <w:rFonts w:ascii="Trebuchet MS" w:hAnsi="Trebuchet MS" w:cs="Arial"/>
          <w:sz w:val="22"/>
          <w:szCs w:val="22"/>
        </w:rPr>
        <w:t>5.</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2A37F2">
        <w:trPr>
          <w:jc w:val="center"/>
        </w:trPr>
        <w:tc>
          <w:tcPr>
            <w:tcW w:w="1223" w:type="dxa"/>
            <w:shd w:val="clear" w:color="auto" w:fill="D9D9D9"/>
            <w:vAlign w:val="center"/>
          </w:tcPr>
          <w:p w14:paraId="43CAEC44"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2A37F2">
        <w:trPr>
          <w:jc w:val="center"/>
        </w:trPr>
        <w:tc>
          <w:tcPr>
            <w:tcW w:w="1223" w:type="dxa"/>
            <w:shd w:val="clear" w:color="auto" w:fill="D9D9D9"/>
            <w:vAlign w:val="center"/>
          </w:tcPr>
          <w:p w14:paraId="36DBE515"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2A37F2">
        <w:trPr>
          <w:jc w:val="center"/>
        </w:trPr>
        <w:tc>
          <w:tcPr>
            <w:tcW w:w="1223" w:type="dxa"/>
            <w:shd w:val="clear" w:color="auto" w:fill="D9D9D9"/>
            <w:vAlign w:val="center"/>
          </w:tcPr>
          <w:p w14:paraId="3D431E3C"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2A37F2">
        <w:trPr>
          <w:jc w:val="center"/>
        </w:trPr>
        <w:tc>
          <w:tcPr>
            <w:tcW w:w="1223" w:type="dxa"/>
            <w:shd w:val="clear" w:color="auto" w:fill="D9D9D9"/>
            <w:vAlign w:val="center"/>
          </w:tcPr>
          <w:p w14:paraId="05DF6399"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2A37F2">
        <w:trPr>
          <w:jc w:val="center"/>
        </w:trPr>
        <w:tc>
          <w:tcPr>
            <w:tcW w:w="1223" w:type="dxa"/>
            <w:shd w:val="clear" w:color="auto" w:fill="D9D9D9"/>
            <w:vAlign w:val="center"/>
          </w:tcPr>
          <w:p w14:paraId="29CD2446"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2A37F2">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w:t>
      </w:r>
      <w:r w:rsidRPr="00340FC2">
        <w:rPr>
          <w:rFonts w:ascii="Trebuchet MS" w:hAnsi="Trebuchet MS" w:cs="Arial"/>
          <w:bCs/>
          <w:sz w:val="22"/>
          <w:szCs w:val="22"/>
        </w:rPr>
        <w:lastRenderedPageBreak/>
        <w:t xml:space="preserve">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de Defensoría Pública. 6.2.4. Asistir oportunamente a las audiencias y diligencias a las cuales sea citado en calidad de defensor público teniendo estas, prelación sobre las </w:t>
      </w:r>
      <w:r w:rsidRPr="00340FC2">
        <w:rPr>
          <w:rFonts w:ascii="Trebuchet MS" w:hAnsi="Trebuchet MS" w:cs="Arial"/>
          <w:bCs/>
          <w:sz w:val="22"/>
          <w:szCs w:val="22"/>
        </w:rPr>
        <w:lastRenderedPageBreak/>
        <w:t>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que se le garantice al usuario la continuidad en la prestación del servicio nacional de Defensoría Pública, para lo cual requerirá al supervisor del contrato las constancias y </w:t>
      </w:r>
      <w:r w:rsidRPr="00340FC2">
        <w:rPr>
          <w:rFonts w:ascii="Trebuchet MS" w:hAnsi="Trebuchet MS" w:cs="Arial"/>
          <w:bCs/>
          <w:szCs w:val="22"/>
        </w:rPr>
        <w:lastRenderedPageBreak/>
        <w:t>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5D09F87"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6F84DEE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5768FE9E"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71FCC90A"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9B97614"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39598B3F"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8A044E">
        <w:rPr>
          <w:rFonts w:ascii="Trebuchet MS" w:hAnsi="Trebuchet MS" w:cs="Arial"/>
          <w:sz w:val="22"/>
          <w:szCs w:val="22"/>
        </w:rPr>
        <w:t>TREINTA Y DOS MILLONES OCHOCIENTOS TREINTA Y OCHO MIL M/CTE</w:t>
      </w:r>
      <w:r w:rsidRPr="00340FC2">
        <w:rPr>
          <w:rFonts w:ascii="Trebuchet MS" w:hAnsi="Trebuchet MS" w:cs="Arial"/>
          <w:sz w:val="22"/>
          <w:szCs w:val="22"/>
        </w:rPr>
        <w:t xml:space="preserve"> PESOS M/CTE (</w:t>
      </w:r>
      <w:r w:rsidR="008A044E">
        <w:rPr>
          <w:rFonts w:ascii="Trebuchet MS" w:hAnsi="Trebuchet MS" w:cs="Arial"/>
          <w:sz w:val="22"/>
          <w:szCs w:val="22"/>
        </w:rPr>
        <w:t>$ 32.838.000,00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40"/>
        <w:gridCol w:w="5296"/>
      </w:tblGrid>
      <w:tr w:rsidR="00B57BA6" w:rsidRPr="00340FC2" w14:paraId="02D462B0" w14:textId="77777777" w:rsidTr="002A37F2">
        <w:trPr>
          <w:trHeight w:val="64"/>
        </w:trPr>
        <w:tc>
          <w:tcPr>
            <w:tcW w:w="3878" w:type="dxa"/>
            <w:shd w:val="clear" w:color="auto" w:fill="D9D9D9" w:themeFill="background1" w:themeFillShade="D9"/>
          </w:tcPr>
          <w:p w14:paraId="3FE18887" w14:textId="77777777" w:rsidR="00B57BA6" w:rsidRPr="00340FC2" w:rsidRDefault="00B57BA6" w:rsidP="002A37F2">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2A37F2">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2A37F2">
        <w:trPr>
          <w:trHeight w:val="64"/>
        </w:trPr>
        <w:tc>
          <w:tcPr>
            <w:tcW w:w="3878" w:type="dxa"/>
            <w:vAlign w:val="center"/>
          </w:tcPr>
          <w:p w14:paraId="28DAB31C" w14:textId="45D4334E" w:rsidR="00B57BA6" w:rsidRPr="00340FC2" w:rsidRDefault="00B57BA6" w:rsidP="002A37F2">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52050516" w:rsidR="00B57BA6" w:rsidRPr="00340FC2" w:rsidRDefault="00B57BA6" w:rsidP="002A37F2">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8A044E">
              <w:rPr>
                <w:rFonts w:ascii="Trebuchet MS" w:hAnsi="Trebuchet MS" w:cs="Arial"/>
                <w:noProof/>
                <w:sz w:val="22"/>
                <w:szCs w:val="22"/>
              </w:rPr>
              <w:t>48425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8A044E">
              <w:rPr>
                <w:rFonts w:ascii="Trebuchet MS" w:hAnsi="Trebuchet MS" w:cs="Arial"/>
                <w:sz w:val="22"/>
                <w:szCs w:val="22"/>
              </w:rPr>
              <w:t>21-01-2025</w:t>
            </w:r>
            <w:r w:rsidRPr="00340FC2">
              <w:rPr>
                <w:rFonts w:ascii="Trebuchet MS" w:hAnsi="Trebuchet MS" w:cs="Arial"/>
                <w:sz w:val="22"/>
                <w:szCs w:val="22"/>
              </w:rPr>
              <w:t xml:space="preserve"> </w:t>
            </w:r>
            <w:r w:rsidRPr="00340FC2">
              <w:rPr>
                <w:rFonts w:ascii="Trebuchet MS" w:hAnsi="Trebuchet MS"/>
                <w:sz w:val="22"/>
                <w:szCs w:val="22"/>
              </w:rPr>
              <w:t>(DD/MM/AAAA)</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0F837DAC"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8A044E">
        <w:rPr>
          <w:rFonts w:ascii="Trebuchet MS" w:hAnsi="Trebuchet MS" w:cs="Arial"/>
          <w:b/>
          <w:sz w:val="22"/>
          <w:szCs w:val="22"/>
        </w:rPr>
        <w:t>CINCO MILLONES CUATROCIENTOS SETENTA Y TRES MIL M/CTE</w:t>
      </w:r>
      <w:r w:rsidRPr="00340FC2">
        <w:rPr>
          <w:rFonts w:ascii="Trebuchet MS" w:hAnsi="Trebuchet MS" w:cs="Arial"/>
          <w:b/>
          <w:sz w:val="22"/>
          <w:szCs w:val="22"/>
        </w:rPr>
        <w:t xml:space="preserve">  (</w:t>
      </w:r>
      <w:r w:rsidR="008A044E">
        <w:rPr>
          <w:rFonts w:ascii="Trebuchet MS" w:hAnsi="Trebuchet MS" w:cs="Arial"/>
          <w:b/>
          <w:sz w:val="22"/>
          <w:szCs w:val="22"/>
        </w:rPr>
        <w:t>$ 5.473.000,00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79B08F67"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57A6D0A"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que se acredita con la entrega personal del informe al supervisor del contrato para la certificación de honorarios del periodo que corresponda y a la aprobación del Plan Anual de Caja - PAC.  </w:t>
      </w:r>
    </w:p>
    <w:p w14:paraId="44B5CD9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D9D9D43"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w:t>
      </w:r>
      <w:r w:rsidRPr="00340FC2">
        <w:rPr>
          <w:rFonts w:ascii="Trebuchet MS" w:hAnsi="Trebuchet MS" w:cs="Arial"/>
          <w:bCs/>
          <w:sz w:val="22"/>
          <w:szCs w:val="22"/>
        </w:rPr>
        <w:lastRenderedPageBreak/>
        <w:t xml:space="preserve">vigente se requiera. b) Formato informe de contratistas (Descargar del mapa de procesos – proceso gestión contractual) y anexar los documentos relacionados en el mismo. </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Dando cumplimiento a lo señalado en el numeral 6 del artículo </w:t>
      </w:r>
      <w:r w:rsidRPr="00340FC2">
        <w:rPr>
          <w:rFonts w:ascii="Trebuchet MS" w:hAnsi="Trebuchet MS"/>
          <w:bCs/>
          <w:sz w:val="22"/>
          <w:szCs w:val="22"/>
        </w:rPr>
        <w:t>2.2.1.1.2.1.1. Del Decreto 1082 de 2015 y a</w:t>
      </w:r>
      <w:r w:rsidRPr="00340FC2">
        <w:rPr>
          <w:rFonts w:ascii="Trebuchet MS" w:hAnsi="Trebuchet MS"/>
          <w:b/>
          <w:bCs/>
          <w:sz w:val="22"/>
          <w:szCs w:val="22"/>
        </w:rPr>
        <w:t xml:space="preserve"> </w:t>
      </w:r>
      <w:r w:rsidRPr="00340FC2">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01236BE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B57BA6" w:rsidRPr="00340FC2" w14:paraId="437A454D" w14:textId="77777777" w:rsidTr="002A37F2">
        <w:trPr>
          <w:trHeight w:val="1142"/>
          <w:tblHeader/>
        </w:trPr>
        <w:tc>
          <w:tcPr>
            <w:tcW w:w="141" w:type="pct"/>
            <w:vMerge w:val="restart"/>
            <w:shd w:val="clear" w:color="000000" w:fill="4E4D4D"/>
            <w:vAlign w:val="center"/>
            <w:hideMark/>
          </w:tcPr>
          <w:p w14:paraId="46EFE293"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N</w:t>
            </w:r>
          </w:p>
        </w:tc>
        <w:tc>
          <w:tcPr>
            <w:tcW w:w="141" w:type="pct"/>
            <w:vMerge w:val="restart"/>
            <w:shd w:val="clear" w:color="000000" w:fill="4E4D4D"/>
            <w:textDirection w:val="btLr"/>
            <w:vAlign w:val="center"/>
            <w:hideMark/>
          </w:tcPr>
          <w:p w14:paraId="7BD3F0D3"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Clase</w:t>
            </w:r>
          </w:p>
        </w:tc>
        <w:tc>
          <w:tcPr>
            <w:tcW w:w="141" w:type="pct"/>
            <w:vMerge w:val="restart"/>
            <w:shd w:val="clear" w:color="000000" w:fill="4E4D4D"/>
            <w:textDirection w:val="btLr"/>
            <w:vAlign w:val="center"/>
            <w:hideMark/>
          </w:tcPr>
          <w:p w14:paraId="0CCAC8A4"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Fuente</w:t>
            </w:r>
          </w:p>
        </w:tc>
        <w:tc>
          <w:tcPr>
            <w:tcW w:w="141" w:type="pct"/>
            <w:vMerge w:val="restart"/>
            <w:shd w:val="clear" w:color="000000" w:fill="4E4D4D"/>
            <w:textDirection w:val="btLr"/>
            <w:vAlign w:val="center"/>
            <w:hideMark/>
          </w:tcPr>
          <w:p w14:paraId="5A7FE3F7"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Etapa</w:t>
            </w:r>
          </w:p>
        </w:tc>
        <w:tc>
          <w:tcPr>
            <w:tcW w:w="195" w:type="pct"/>
            <w:vMerge w:val="restart"/>
            <w:shd w:val="clear" w:color="000000" w:fill="4E4D4D"/>
            <w:textDirection w:val="btLr"/>
            <w:vAlign w:val="center"/>
            <w:hideMark/>
          </w:tcPr>
          <w:p w14:paraId="775950E5" w14:textId="77777777" w:rsidR="00B57BA6" w:rsidRPr="00340FC2" w:rsidRDefault="00B57BA6" w:rsidP="002A37F2">
            <w:pPr>
              <w:ind w:left="113" w:right="113"/>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Tipo</w:t>
            </w:r>
          </w:p>
        </w:tc>
        <w:tc>
          <w:tcPr>
            <w:tcW w:w="373" w:type="pct"/>
            <w:vMerge w:val="restart"/>
            <w:shd w:val="clear" w:color="000000" w:fill="4E4D4D"/>
            <w:vAlign w:val="center"/>
            <w:hideMark/>
          </w:tcPr>
          <w:p w14:paraId="38815D0C"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Descripción</w:t>
            </w:r>
          </w:p>
        </w:tc>
        <w:tc>
          <w:tcPr>
            <w:tcW w:w="406" w:type="pct"/>
            <w:vMerge w:val="restart"/>
            <w:shd w:val="clear" w:color="000000" w:fill="4E4D4D"/>
            <w:vAlign w:val="center"/>
            <w:hideMark/>
          </w:tcPr>
          <w:p w14:paraId="55DB78F0"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Consecuencia de la ocurrencia del evento</w:t>
            </w:r>
          </w:p>
        </w:tc>
        <w:tc>
          <w:tcPr>
            <w:tcW w:w="141" w:type="pct"/>
            <w:vMerge w:val="restart"/>
            <w:shd w:val="clear" w:color="000000" w:fill="4E4D4D"/>
            <w:textDirection w:val="btLr"/>
            <w:vAlign w:val="center"/>
            <w:hideMark/>
          </w:tcPr>
          <w:p w14:paraId="5FBB7863"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Probabilidad</w:t>
            </w:r>
          </w:p>
        </w:tc>
        <w:tc>
          <w:tcPr>
            <w:tcW w:w="141" w:type="pct"/>
            <w:vMerge w:val="restart"/>
            <w:shd w:val="clear" w:color="000000" w:fill="4E4D4D"/>
            <w:textDirection w:val="btLr"/>
            <w:vAlign w:val="center"/>
            <w:hideMark/>
          </w:tcPr>
          <w:p w14:paraId="360648B4"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Impacto</w:t>
            </w:r>
          </w:p>
        </w:tc>
        <w:tc>
          <w:tcPr>
            <w:tcW w:w="141" w:type="pct"/>
            <w:vMerge w:val="restart"/>
            <w:shd w:val="clear" w:color="000000" w:fill="4E4D4D"/>
            <w:textDirection w:val="btLr"/>
            <w:vAlign w:val="center"/>
            <w:hideMark/>
          </w:tcPr>
          <w:p w14:paraId="2A1FF9F5"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Valoración</w:t>
            </w:r>
          </w:p>
        </w:tc>
        <w:tc>
          <w:tcPr>
            <w:tcW w:w="141" w:type="pct"/>
            <w:vMerge w:val="restart"/>
            <w:shd w:val="clear" w:color="000000" w:fill="4E4D4D"/>
            <w:textDirection w:val="btLr"/>
            <w:vAlign w:val="center"/>
            <w:hideMark/>
          </w:tcPr>
          <w:p w14:paraId="27C4FA4E" w14:textId="77777777" w:rsidR="00B57BA6" w:rsidRPr="00340FC2" w:rsidRDefault="00B57BA6" w:rsidP="002A37F2">
            <w:pPr>
              <w:jc w:val="center"/>
              <w:rPr>
                <w:rFonts w:ascii="Trebuchet MS" w:eastAsia="Times New Roman" w:hAnsi="Trebuchet MS" w:cs="Arial"/>
                <w:color w:val="FFFFFF"/>
                <w:sz w:val="22"/>
                <w:szCs w:val="22"/>
                <w:lang w:val="es-CO" w:eastAsia="es-CO"/>
              </w:rPr>
            </w:pPr>
            <w:r w:rsidRPr="00340FC2">
              <w:rPr>
                <w:rFonts w:ascii="Trebuchet MS" w:eastAsia="Times New Roman" w:hAnsi="Trebuchet MS" w:cs="Arial"/>
                <w:color w:val="FFFFFF"/>
                <w:sz w:val="22"/>
                <w:szCs w:val="22"/>
                <w:lang w:val="es-CO" w:eastAsia="es-CO"/>
              </w:rPr>
              <w:t>Categoría</w:t>
            </w:r>
          </w:p>
        </w:tc>
        <w:tc>
          <w:tcPr>
            <w:tcW w:w="141" w:type="pct"/>
            <w:vMerge w:val="restart"/>
            <w:shd w:val="clear" w:color="000000" w:fill="D9D9D9"/>
            <w:textDirection w:val="btLr"/>
            <w:vAlign w:val="center"/>
            <w:hideMark/>
          </w:tcPr>
          <w:p w14:paraId="4AC3550E"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quién se le asigna?</w:t>
            </w:r>
          </w:p>
        </w:tc>
        <w:tc>
          <w:tcPr>
            <w:tcW w:w="537" w:type="pct"/>
            <w:vMerge w:val="restart"/>
            <w:shd w:val="clear" w:color="000000" w:fill="D9D9D9"/>
            <w:vAlign w:val="center"/>
            <w:hideMark/>
          </w:tcPr>
          <w:p w14:paraId="42A2E84E"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Tratamiento/Control a ser implementado</w:t>
            </w:r>
          </w:p>
        </w:tc>
        <w:tc>
          <w:tcPr>
            <w:tcW w:w="566" w:type="pct"/>
            <w:gridSpan w:val="4"/>
            <w:shd w:val="clear" w:color="000000" w:fill="D9D9D9"/>
            <w:vAlign w:val="center"/>
            <w:hideMark/>
          </w:tcPr>
          <w:p w14:paraId="7EB6D99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Impacto después del tratamiento</w:t>
            </w:r>
          </w:p>
        </w:tc>
        <w:tc>
          <w:tcPr>
            <w:tcW w:w="200" w:type="pct"/>
            <w:vMerge w:val="restart"/>
            <w:shd w:val="clear" w:color="000000" w:fill="D9D9D9"/>
            <w:textDirection w:val="btLr"/>
            <w:vAlign w:val="center"/>
            <w:hideMark/>
          </w:tcPr>
          <w:p w14:paraId="47C66D3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¿Afecta la ejecución del contrato?</w:t>
            </w:r>
          </w:p>
        </w:tc>
        <w:tc>
          <w:tcPr>
            <w:tcW w:w="178" w:type="pct"/>
            <w:vMerge w:val="restart"/>
            <w:shd w:val="clear" w:color="000000" w:fill="D9D9D9"/>
            <w:textDirection w:val="btLr"/>
            <w:vAlign w:val="center"/>
            <w:hideMark/>
          </w:tcPr>
          <w:p w14:paraId="2258BE75"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Responsable por implementar el tratamiento</w:t>
            </w:r>
          </w:p>
        </w:tc>
        <w:tc>
          <w:tcPr>
            <w:tcW w:w="228" w:type="pct"/>
            <w:vMerge w:val="restart"/>
            <w:shd w:val="clear" w:color="000000" w:fill="D9D9D9"/>
            <w:textDirection w:val="btLr"/>
            <w:vAlign w:val="center"/>
            <w:hideMark/>
          </w:tcPr>
          <w:p w14:paraId="418F626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Fecha estimada en que se inicia el tratamiento</w:t>
            </w:r>
          </w:p>
        </w:tc>
        <w:tc>
          <w:tcPr>
            <w:tcW w:w="411" w:type="pct"/>
            <w:vMerge w:val="restart"/>
            <w:shd w:val="clear" w:color="000000" w:fill="D9D9D9"/>
            <w:textDirection w:val="btLr"/>
            <w:vAlign w:val="center"/>
            <w:hideMark/>
          </w:tcPr>
          <w:p w14:paraId="34BFB3D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Fecha estimada en que se completa el tratamiento</w:t>
            </w:r>
          </w:p>
        </w:tc>
        <w:tc>
          <w:tcPr>
            <w:tcW w:w="637" w:type="pct"/>
            <w:gridSpan w:val="2"/>
            <w:shd w:val="clear" w:color="000000" w:fill="D9D9D9"/>
            <w:vAlign w:val="center"/>
            <w:hideMark/>
          </w:tcPr>
          <w:p w14:paraId="3963C49B"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Monitoreo y revisión</w:t>
            </w:r>
          </w:p>
        </w:tc>
      </w:tr>
      <w:tr w:rsidR="00B57BA6" w:rsidRPr="00340FC2" w14:paraId="4D50E0D8" w14:textId="77777777" w:rsidTr="002A37F2">
        <w:trPr>
          <w:trHeight w:val="975"/>
          <w:tblHeader/>
        </w:trPr>
        <w:tc>
          <w:tcPr>
            <w:tcW w:w="141" w:type="pct"/>
            <w:vMerge/>
            <w:vAlign w:val="center"/>
            <w:hideMark/>
          </w:tcPr>
          <w:p w14:paraId="44C17064"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C0188DD"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71EC6CA2"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61087B4"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95" w:type="pct"/>
            <w:vMerge/>
            <w:vAlign w:val="center"/>
            <w:hideMark/>
          </w:tcPr>
          <w:p w14:paraId="1332B9D1"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373" w:type="pct"/>
            <w:vMerge/>
            <w:vAlign w:val="center"/>
            <w:hideMark/>
          </w:tcPr>
          <w:p w14:paraId="1C0F4DF6" w14:textId="77777777" w:rsidR="00B57BA6" w:rsidRPr="00340FC2" w:rsidRDefault="00B57BA6" w:rsidP="002A37F2">
            <w:pPr>
              <w:jc w:val="center"/>
              <w:rPr>
                <w:rFonts w:ascii="Trebuchet MS" w:eastAsia="Times New Roman" w:hAnsi="Trebuchet MS" w:cs="Arial"/>
                <w:color w:val="FFFFFF"/>
                <w:sz w:val="22"/>
                <w:szCs w:val="22"/>
                <w:lang w:val="es-CO" w:eastAsia="es-CO"/>
              </w:rPr>
            </w:pPr>
          </w:p>
        </w:tc>
        <w:tc>
          <w:tcPr>
            <w:tcW w:w="406" w:type="pct"/>
            <w:vMerge/>
            <w:vAlign w:val="center"/>
            <w:hideMark/>
          </w:tcPr>
          <w:p w14:paraId="122E9157"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F8A6836"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BCC9C89"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139E0119"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2F9CE0F1"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306E549E"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537" w:type="pct"/>
            <w:vMerge/>
            <w:vAlign w:val="center"/>
            <w:hideMark/>
          </w:tcPr>
          <w:p w14:paraId="13B10DCA" w14:textId="77777777" w:rsidR="00B57BA6" w:rsidRPr="00340FC2" w:rsidRDefault="00B57BA6" w:rsidP="002A37F2">
            <w:pPr>
              <w:jc w:val="center"/>
              <w:rPr>
                <w:rFonts w:ascii="Trebuchet MS" w:eastAsia="Times New Roman" w:hAnsi="Trebuchet MS" w:cs="Arial"/>
                <w:color w:val="000000"/>
                <w:sz w:val="22"/>
                <w:szCs w:val="22"/>
                <w:lang w:val="es-CO" w:eastAsia="es-CO"/>
              </w:rPr>
            </w:pPr>
          </w:p>
        </w:tc>
        <w:tc>
          <w:tcPr>
            <w:tcW w:w="141" w:type="pct"/>
            <w:vMerge w:val="restart"/>
            <w:shd w:val="clear" w:color="000000" w:fill="D9D9D9"/>
            <w:textDirection w:val="btLr"/>
            <w:vAlign w:val="center"/>
            <w:hideMark/>
          </w:tcPr>
          <w:p w14:paraId="0A6AB070"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Probabilidad</w:t>
            </w:r>
          </w:p>
        </w:tc>
        <w:tc>
          <w:tcPr>
            <w:tcW w:w="141" w:type="pct"/>
            <w:vMerge w:val="restart"/>
            <w:shd w:val="clear" w:color="000000" w:fill="D9D9D9"/>
            <w:textDirection w:val="btLr"/>
            <w:vAlign w:val="center"/>
            <w:hideMark/>
          </w:tcPr>
          <w:p w14:paraId="39FF790D"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Impacto</w:t>
            </w:r>
          </w:p>
        </w:tc>
        <w:tc>
          <w:tcPr>
            <w:tcW w:w="141" w:type="pct"/>
            <w:vMerge w:val="restart"/>
            <w:shd w:val="clear" w:color="000000" w:fill="D9D9D9"/>
            <w:textDirection w:val="btLr"/>
            <w:vAlign w:val="center"/>
            <w:hideMark/>
          </w:tcPr>
          <w:p w14:paraId="18D3C2B0"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Valoración </w:t>
            </w:r>
          </w:p>
        </w:tc>
        <w:tc>
          <w:tcPr>
            <w:tcW w:w="143" w:type="pct"/>
            <w:vMerge w:val="restart"/>
            <w:shd w:val="clear" w:color="000000" w:fill="D9D9D9"/>
            <w:textDirection w:val="btLr"/>
            <w:vAlign w:val="center"/>
            <w:hideMark/>
          </w:tcPr>
          <w:p w14:paraId="0EE0A10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Categoría</w:t>
            </w:r>
          </w:p>
        </w:tc>
        <w:tc>
          <w:tcPr>
            <w:tcW w:w="200" w:type="pct"/>
            <w:vMerge/>
            <w:vAlign w:val="center"/>
            <w:hideMark/>
          </w:tcPr>
          <w:p w14:paraId="5A8F0B4C"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78" w:type="pct"/>
            <w:vMerge/>
            <w:vAlign w:val="center"/>
            <w:hideMark/>
          </w:tcPr>
          <w:p w14:paraId="3CB13674"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228" w:type="pct"/>
            <w:vMerge/>
            <w:vAlign w:val="center"/>
            <w:hideMark/>
          </w:tcPr>
          <w:p w14:paraId="7582E3CB"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411" w:type="pct"/>
            <w:vMerge/>
            <w:vAlign w:val="center"/>
            <w:hideMark/>
          </w:tcPr>
          <w:p w14:paraId="3969D2EA"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319" w:type="pct"/>
            <w:vMerge w:val="restart"/>
            <w:shd w:val="clear" w:color="000000" w:fill="D9D9D9"/>
            <w:textDirection w:val="btLr"/>
            <w:vAlign w:val="center"/>
            <w:hideMark/>
          </w:tcPr>
          <w:p w14:paraId="2BCD31B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¿Cómo se realiza el monitoreo?</w:t>
            </w:r>
          </w:p>
        </w:tc>
        <w:tc>
          <w:tcPr>
            <w:tcW w:w="318" w:type="pct"/>
            <w:vMerge w:val="restart"/>
            <w:shd w:val="clear" w:color="000000" w:fill="D9D9D9"/>
            <w:textDirection w:val="btLr"/>
            <w:vAlign w:val="center"/>
            <w:hideMark/>
          </w:tcPr>
          <w:p w14:paraId="79F87FEF"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Periodicidad</w:t>
            </w:r>
          </w:p>
        </w:tc>
      </w:tr>
      <w:tr w:rsidR="00B57BA6" w:rsidRPr="00340FC2" w14:paraId="7914905E" w14:textId="77777777" w:rsidTr="002A37F2">
        <w:trPr>
          <w:trHeight w:val="464"/>
        </w:trPr>
        <w:tc>
          <w:tcPr>
            <w:tcW w:w="141" w:type="pct"/>
            <w:vMerge/>
            <w:vAlign w:val="center"/>
            <w:hideMark/>
          </w:tcPr>
          <w:p w14:paraId="32CEA366"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3C5F4D3B"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2F22ADB8"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606F4B27"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95" w:type="pct"/>
            <w:vMerge/>
            <w:vAlign w:val="center"/>
            <w:hideMark/>
          </w:tcPr>
          <w:p w14:paraId="28A2F2CF"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373" w:type="pct"/>
            <w:vMerge/>
            <w:vAlign w:val="center"/>
            <w:hideMark/>
          </w:tcPr>
          <w:p w14:paraId="0E49A84C" w14:textId="77777777" w:rsidR="00B57BA6" w:rsidRPr="00340FC2" w:rsidRDefault="00B57BA6" w:rsidP="002A37F2">
            <w:pPr>
              <w:jc w:val="center"/>
              <w:rPr>
                <w:rFonts w:ascii="Trebuchet MS" w:eastAsia="Times New Roman" w:hAnsi="Trebuchet MS" w:cs="Arial"/>
                <w:color w:val="FFFFFF"/>
                <w:sz w:val="22"/>
                <w:szCs w:val="22"/>
                <w:lang w:val="es-CO" w:eastAsia="es-CO"/>
              </w:rPr>
            </w:pPr>
          </w:p>
        </w:tc>
        <w:tc>
          <w:tcPr>
            <w:tcW w:w="406" w:type="pct"/>
            <w:vMerge/>
            <w:vAlign w:val="center"/>
            <w:hideMark/>
          </w:tcPr>
          <w:p w14:paraId="3ACA2ED2"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79730581"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CA71030"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024D1B0"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5F8D1504" w14:textId="77777777" w:rsidR="00B57BA6" w:rsidRPr="00340FC2" w:rsidRDefault="00B57BA6" w:rsidP="002A37F2">
            <w:pPr>
              <w:rPr>
                <w:rFonts w:ascii="Trebuchet MS" w:eastAsia="Times New Roman" w:hAnsi="Trebuchet MS" w:cs="Arial"/>
                <w:color w:val="FFFFFF"/>
                <w:sz w:val="22"/>
                <w:szCs w:val="22"/>
                <w:lang w:val="es-CO" w:eastAsia="es-CO"/>
              </w:rPr>
            </w:pPr>
          </w:p>
        </w:tc>
        <w:tc>
          <w:tcPr>
            <w:tcW w:w="141" w:type="pct"/>
            <w:vMerge/>
            <w:vAlign w:val="center"/>
            <w:hideMark/>
          </w:tcPr>
          <w:p w14:paraId="426C309D"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537" w:type="pct"/>
            <w:vMerge/>
            <w:vAlign w:val="center"/>
            <w:hideMark/>
          </w:tcPr>
          <w:p w14:paraId="4B91E208" w14:textId="77777777" w:rsidR="00B57BA6" w:rsidRPr="00340FC2" w:rsidRDefault="00B57BA6" w:rsidP="002A37F2">
            <w:pPr>
              <w:jc w:val="center"/>
              <w:rPr>
                <w:rFonts w:ascii="Trebuchet MS" w:eastAsia="Times New Roman" w:hAnsi="Trebuchet MS" w:cs="Arial"/>
                <w:color w:val="000000"/>
                <w:sz w:val="22"/>
                <w:szCs w:val="22"/>
                <w:lang w:val="es-CO" w:eastAsia="es-CO"/>
              </w:rPr>
            </w:pPr>
          </w:p>
        </w:tc>
        <w:tc>
          <w:tcPr>
            <w:tcW w:w="141" w:type="pct"/>
            <w:vMerge/>
            <w:vAlign w:val="center"/>
            <w:hideMark/>
          </w:tcPr>
          <w:p w14:paraId="3699356F"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41" w:type="pct"/>
            <w:vMerge/>
            <w:vAlign w:val="center"/>
            <w:hideMark/>
          </w:tcPr>
          <w:p w14:paraId="2EA3A5B6"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41" w:type="pct"/>
            <w:vMerge/>
            <w:vAlign w:val="center"/>
            <w:hideMark/>
          </w:tcPr>
          <w:p w14:paraId="57190E68"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43" w:type="pct"/>
            <w:vMerge/>
            <w:vAlign w:val="center"/>
            <w:hideMark/>
          </w:tcPr>
          <w:p w14:paraId="774A9D12"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200" w:type="pct"/>
            <w:vMerge/>
            <w:vAlign w:val="center"/>
            <w:hideMark/>
          </w:tcPr>
          <w:p w14:paraId="0478ADF5"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178" w:type="pct"/>
            <w:vMerge/>
            <w:vAlign w:val="center"/>
            <w:hideMark/>
          </w:tcPr>
          <w:p w14:paraId="24B65191"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228" w:type="pct"/>
            <w:vMerge/>
            <w:vAlign w:val="center"/>
            <w:hideMark/>
          </w:tcPr>
          <w:p w14:paraId="0163FF0C"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411" w:type="pct"/>
            <w:vMerge/>
            <w:vAlign w:val="center"/>
            <w:hideMark/>
          </w:tcPr>
          <w:p w14:paraId="743C1AE4"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319" w:type="pct"/>
            <w:vMerge/>
            <w:vAlign w:val="center"/>
            <w:hideMark/>
          </w:tcPr>
          <w:p w14:paraId="40E08B20" w14:textId="77777777" w:rsidR="00B57BA6" w:rsidRPr="00340FC2" w:rsidRDefault="00B57BA6" w:rsidP="002A37F2">
            <w:pPr>
              <w:rPr>
                <w:rFonts w:ascii="Trebuchet MS" w:eastAsia="Times New Roman" w:hAnsi="Trebuchet MS" w:cs="Arial"/>
                <w:color w:val="000000"/>
                <w:sz w:val="22"/>
                <w:szCs w:val="22"/>
                <w:lang w:val="es-CO" w:eastAsia="es-CO"/>
              </w:rPr>
            </w:pPr>
          </w:p>
        </w:tc>
        <w:tc>
          <w:tcPr>
            <w:tcW w:w="318" w:type="pct"/>
            <w:vMerge/>
            <w:vAlign w:val="center"/>
            <w:hideMark/>
          </w:tcPr>
          <w:p w14:paraId="01461808" w14:textId="77777777" w:rsidR="00B57BA6" w:rsidRPr="00340FC2" w:rsidRDefault="00B57BA6" w:rsidP="002A37F2">
            <w:pPr>
              <w:rPr>
                <w:rFonts w:ascii="Trebuchet MS" w:eastAsia="Times New Roman" w:hAnsi="Trebuchet MS" w:cs="Arial"/>
                <w:color w:val="000000"/>
                <w:sz w:val="22"/>
                <w:szCs w:val="22"/>
                <w:lang w:val="es-CO" w:eastAsia="es-CO"/>
              </w:rPr>
            </w:pPr>
          </w:p>
        </w:tc>
      </w:tr>
      <w:tr w:rsidR="00B57BA6" w:rsidRPr="00340FC2" w14:paraId="0A29FDD5" w14:textId="77777777" w:rsidTr="002A37F2">
        <w:trPr>
          <w:trHeight w:val="392"/>
        </w:trPr>
        <w:tc>
          <w:tcPr>
            <w:tcW w:w="141" w:type="pct"/>
            <w:textDirection w:val="btLr"/>
            <w:vAlign w:val="center"/>
          </w:tcPr>
          <w:p w14:paraId="24F35F7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27A1F3E1"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GENERAL</w:t>
            </w:r>
          </w:p>
        </w:tc>
        <w:tc>
          <w:tcPr>
            <w:tcW w:w="141" w:type="pct"/>
            <w:textDirection w:val="btLr"/>
            <w:vAlign w:val="center"/>
          </w:tcPr>
          <w:p w14:paraId="0B15D98E"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w:t>
            </w:r>
          </w:p>
        </w:tc>
        <w:tc>
          <w:tcPr>
            <w:tcW w:w="141" w:type="pct"/>
            <w:textDirection w:val="btLr"/>
            <w:vAlign w:val="center"/>
          </w:tcPr>
          <w:p w14:paraId="6047D5C1"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3EE03DA8"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OPERACIONAL - REGULATORIO </w:t>
            </w:r>
          </w:p>
        </w:tc>
        <w:tc>
          <w:tcPr>
            <w:tcW w:w="373" w:type="pct"/>
            <w:vAlign w:val="center"/>
          </w:tcPr>
          <w:p w14:paraId="3BAA2921"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Uso indebido de la información reservada conforme a la ley </w:t>
            </w:r>
          </w:p>
        </w:tc>
        <w:tc>
          <w:tcPr>
            <w:tcW w:w="406" w:type="pct"/>
            <w:vAlign w:val="center"/>
          </w:tcPr>
          <w:p w14:paraId="09F89B54"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Filtración de información relevante</w:t>
            </w:r>
          </w:p>
        </w:tc>
        <w:tc>
          <w:tcPr>
            <w:tcW w:w="141" w:type="pct"/>
            <w:textDirection w:val="btLr"/>
            <w:vAlign w:val="center"/>
          </w:tcPr>
          <w:p w14:paraId="216B8BC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RARO 1</w:t>
            </w:r>
          </w:p>
        </w:tc>
        <w:tc>
          <w:tcPr>
            <w:tcW w:w="141" w:type="pct"/>
            <w:textDirection w:val="btLr"/>
            <w:vAlign w:val="center"/>
          </w:tcPr>
          <w:p w14:paraId="35DF30B5"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1" w:type="pct"/>
            <w:textDirection w:val="btLr"/>
            <w:vAlign w:val="center"/>
          </w:tcPr>
          <w:p w14:paraId="4E5C658C"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4</w:t>
            </w:r>
          </w:p>
        </w:tc>
        <w:tc>
          <w:tcPr>
            <w:tcW w:w="141" w:type="pct"/>
            <w:textDirection w:val="btLr"/>
            <w:vAlign w:val="center"/>
          </w:tcPr>
          <w:p w14:paraId="49B084E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BAJO </w:t>
            </w:r>
          </w:p>
        </w:tc>
        <w:tc>
          <w:tcPr>
            <w:tcW w:w="141" w:type="pct"/>
            <w:textDirection w:val="btLr"/>
            <w:vAlign w:val="center"/>
          </w:tcPr>
          <w:p w14:paraId="13E6572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CONTRATISTA</w:t>
            </w:r>
          </w:p>
        </w:tc>
        <w:tc>
          <w:tcPr>
            <w:tcW w:w="537" w:type="pct"/>
            <w:vAlign w:val="center"/>
          </w:tcPr>
          <w:p w14:paraId="06A920A0"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Realizar los trámites legales necesarios   </w:t>
            </w:r>
          </w:p>
        </w:tc>
        <w:tc>
          <w:tcPr>
            <w:tcW w:w="141" w:type="pct"/>
            <w:textDirection w:val="btLr"/>
            <w:vAlign w:val="center"/>
          </w:tcPr>
          <w:p w14:paraId="21553DD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5E3339C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1" w:type="pct"/>
            <w:textDirection w:val="btLr"/>
            <w:vAlign w:val="center"/>
          </w:tcPr>
          <w:p w14:paraId="6E3C4FBF"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3" w:type="pct"/>
            <w:textDirection w:val="btLr"/>
            <w:vAlign w:val="center"/>
          </w:tcPr>
          <w:p w14:paraId="1ACC4508"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BAJO</w:t>
            </w:r>
          </w:p>
        </w:tc>
        <w:tc>
          <w:tcPr>
            <w:tcW w:w="200" w:type="pct"/>
            <w:textDirection w:val="btLr"/>
            <w:vAlign w:val="center"/>
          </w:tcPr>
          <w:p w14:paraId="2980F41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SI</w:t>
            </w:r>
          </w:p>
          <w:p w14:paraId="5320C1F7" w14:textId="77777777" w:rsidR="00B57BA6" w:rsidRPr="00340FC2" w:rsidRDefault="00B57BA6" w:rsidP="002A37F2">
            <w:pPr>
              <w:ind w:left="113" w:right="113"/>
              <w:rPr>
                <w:rFonts w:ascii="Trebuchet MS" w:eastAsia="Times New Roman" w:hAnsi="Trebuchet MS" w:cs="Arial"/>
                <w:color w:val="000000"/>
                <w:sz w:val="22"/>
                <w:szCs w:val="22"/>
                <w:lang w:val="es-CO" w:eastAsia="es-CO"/>
              </w:rPr>
            </w:pPr>
          </w:p>
        </w:tc>
        <w:tc>
          <w:tcPr>
            <w:tcW w:w="178" w:type="pct"/>
            <w:textDirection w:val="btLr"/>
            <w:vAlign w:val="center"/>
          </w:tcPr>
          <w:p w14:paraId="2ABDEFA2"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ENTIDAD</w:t>
            </w:r>
          </w:p>
        </w:tc>
        <w:tc>
          <w:tcPr>
            <w:tcW w:w="228" w:type="pct"/>
            <w:vAlign w:val="center"/>
          </w:tcPr>
          <w:p w14:paraId="539ED79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partir de la ocurrencia del evento</w:t>
            </w:r>
          </w:p>
        </w:tc>
        <w:tc>
          <w:tcPr>
            <w:tcW w:w="411" w:type="pct"/>
            <w:vAlign w:val="center"/>
          </w:tcPr>
          <w:p w14:paraId="0FC1AF79"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Hasta la fecha de terminación del contrato</w:t>
            </w:r>
          </w:p>
        </w:tc>
        <w:tc>
          <w:tcPr>
            <w:tcW w:w="319" w:type="pct"/>
            <w:vAlign w:val="center"/>
          </w:tcPr>
          <w:p w14:paraId="147572DA"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Revisando el avance del monitoreo definido en la matriz de riesgos </w:t>
            </w:r>
          </w:p>
        </w:tc>
        <w:tc>
          <w:tcPr>
            <w:tcW w:w="318" w:type="pct"/>
            <w:vAlign w:val="center"/>
          </w:tcPr>
          <w:p w14:paraId="78C3CA0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r w:rsidR="00B57BA6" w:rsidRPr="00340FC2" w14:paraId="0E9A202D" w14:textId="77777777" w:rsidTr="002A37F2">
        <w:trPr>
          <w:trHeight w:val="2679"/>
        </w:trPr>
        <w:tc>
          <w:tcPr>
            <w:tcW w:w="141" w:type="pct"/>
            <w:textDirection w:val="btLr"/>
            <w:vAlign w:val="center"/>
          </w:tcPr>
          <w:p w14:paraId="07FB89F5"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lastRenderedPageBreak/>
              <w:t>2</w:t>
            </w:r>
          </w:p>
        </w:tc>
        <w:tc>
          <w:tcPr>
            <w:tcW w:w="141" w:type="pct"/>
            <w:textDirection w:val="btLr"/>
            <w:vAlign w:val="center"/>
          </w:tcPr>
          <w:p w14:paraId="57E82A9C"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GENERAL</w:t>
            </w:r>
          </w:p>
        </w:tc>
        <w:tc>
          <w:tcPr>
            <w:tcW w:w="141" w:type="pct"/>
            <w:textDirection w:val="btLr"/>
            <w:vAlign w:val="center"/>
          </w:tcPr>
          <w:p w14:paraId="00B77BC4"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 - EXTERNO</w:t>
            </w:r>
          </w:p>
        </w:tc>
        <w:tc>
          <w:tcPr>
            <w:tcW w:w="141" w:type="pct"/>
            <w:textDirection w:val="btLr"/>
            <w:vAlign w:val="center"/>
          </w:tcPr>
          <w:p w14:paraId="1A13C08F"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02CEE3D4"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OPERACIONAL - REGULATORIO</w:t>
            </w:r>
          </w:p>
        </w:tc>
        <w:tc>
          <w:tcPr>
            <w:tcW w:w="373" w:type="pct"/>
            <w:vAlign w:val="center"/>
          </w:tcPr>
          <w:p w14:paraId="5606EBA2"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628A7D1B"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Nuevos costos</w:t>
            </w:r>
          </w:p>
        </w:tc>
        <w:tc>
          <w:tcPr>
            <w:tcW w:w="141" w:type="pct"/>
            <w:textDirection w:val="btLr"/>
            <w:vAlign w:val="center"/>
          </w:tcPr>
          <w:p w14:paraId="75EE666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IMPROBABLE 2</w:t>
            </w:r>
          </w:p>
        </w:tc>
        <w:tc>
          <w:tcPr>
            <w:tcW w:w="141" w:type="pct"/>
            <w:textDirection w:val="btLr"/>
            <w:vAlign w:val="center"/>
          </w:tcPr>
          <w:p w14:paraId="55DB3EFB"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4</w:t>
            </w:r>
          </w:p>
        </w:tc>
        <w:tc>
          <w:tcPr>
            <w:tcW w:w="141" w:type="pct"/>
            <w:textDirection w:val="btLr"/>
            <w:vAlign w:val="center"/>
          </w:tcPr>
          <w:p w14:paraId="570BFAA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6</w:t>
            </w:r>
          </w:p>
        </w:tc>
        <w:tc>
          <w:tcPr>
            <w:tcW w:w="141" w:type="pct"/>
            <w:textDirection w:val="btLr"/>
            <w:vAlign w:val="center"/>
          </w:tcPr>
          <w:p w14:paraId="019AA4F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ALTO</w:t>
            </w:r>
          </w:p>
        </w:tc>
        <w:tc>
          <w:tcPr>
            <w:tcW w:w="141" w:type="pct"/>
            <w:textDirection w:val="btLr"/>
            <w:vAlign w:val="center"/>
          </w:tcPr>
          <w:p w14:paraId="24B8681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NORMATIVIDAD</w:t>
            </w:r>
          </w:p>
        </w:tc>
        <w:tc>
          <w:tcPr>
            <w:tcW w:w="537" w:type="pct"/>
            <w:vAlign w:val="center"/>
          </w:tcPr>
          <w:p w14:paraId="517DD63B"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Deberán ser adoptados por el contratista y la Entidad, cuando la norma así lo indique.   </w:t>
            </w:r>
          </w:p>
        </w:tc>
        <w:tc>
          <w:tcPr>
            <w:tcW w:w="141" w:type="pct"/>
            <w:textDirection w:val="btLr"/>
            <w:vAlign w:val="center"/>
          </w:tcPr>
          <w:p w14:paraId="63906A4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1" w:type="pct"/>
            <w:textDirection w:val="btLr"/>
            <w:vAlign w:val="center"/>
          </w:tcPr>
          <w:p w14:paraId="364A7ABD"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1" w:type="pct"/>
            <w:textDirection w:val="btLr"/>
            <w:vAlign w:val="center"/>
          </w:tcPr>
          <w:p w14:paraId="6253870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5</w:t>
            </w:r>
          </w:p>
        </w:tc>
        <w:tc>
          <w:tcPr>
            <w:tcW w:w="143" w:type="pct"/>
            <w:textDirection w:val="btLr"/>
            <w:vAlign w:val="center"/>
          </w:tcPr>
          <w:p w14:paraId="3970776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MEDIO</w:t>
            </w:r>
          </w:p>
        </w:tc>
        <w:tc>
          <w:tcPr>
            <w:tcW w:w="200" w:type="pct"/>
            <w:textDirection w:val="btLr"/>
            <w:vAlign w:val="center"/>
          </w:tcPr>
          <w:p w14:paraId="2AA286E9"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SI</w:t>
            </w:r>
          </w:p>
        </w:tc>
        <w:tc>
          <w:tcPr>
            <w:tcW w:w="178" w:type="pct"/>
            <w:textDirection w:val="btLr"/>
            <w:vAlign w:val="center"/>
          </w:tcPr>
          <w:p w14:paraId="381E6B37"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CONTRATISTA/ENTIDAD</w:t>
            </w:r>
          </w:p>
        </w:tc>
        <w:tc>
          <w:tcPr>
            <w:tcW w:w="228" w:type="pct"/>
            <w:vAlign w:val="center"/>
          </w:tcPr>
          <w:p w14:paraId="0203FD4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partir de la ocurrencia del evento</w:t>
            </w:r>
          </w:p>
        </w:tc>
        <w:tc>
          <w:tcPr>
            <w:tcW w:w="411" w:type="pct"/>
            <w:vAlign w:val="center"/>
          </w:tcPr>
          <w:p w14:paraId="6E17DCD6"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Hasta la fecha de terminación del contrato</w:t>
            </w:r>
          </w:p>
        </w:tc>
        <w:tc>
          <w:tcPr>
            <w:tcW w:w="319" w:type="pct"/>
            <w:vAlign w:val="center"/>
          </w:tcPr>
          <w:p w14:paraId="247FF45C"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través del superior del contrato </w:t>
            </w:r>
          </w:p>
        </w:tc>
        <w:tc>
          <w:tcPr>
            <w:tcW w:w="318" w:type="pct"/>
            <w:vAlign w:val="center"/>
          </w:tcPr>
          <w:p w14:paraId="5BCE262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r w:rsidR="00B57BA6" w:rsidRPr="00340FC2" w14:paraId="6F7F1323" w14:textId="77777777" w:rsidTr="002A37F2">
        <w:trPr>
          <w:trHeight w:val="283"/>
        </w:trPr>
        <w:tc>
          <w:tcPr>
            <w:tcW w:w="141" w:type="pct"/>
            <w:textDirection w:val="btLr"/>
            <w:vAlign w:val="center"/>
          </w:tcPr>
          <w:p w14:paraId="49D123C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3</w:t>
            </w:r>
          </w:p>
        </w:tc>
        <w:tc>
          <w:tcPr>
            <w:tcW w:w="141" w:type="pct"/>
            <w:textDirection w:val="btLr"/>
            <w:vAlign w:val="center"/>
          </w:tcPr>
          <w:p w14:paraId="77577E48"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ESPECIFICO</w:t>
            </w:r>
          </w:p>
        </w:tc>
        <w:tc>
          <w:tcPr>
            <w:tcW w:w="141" w:type="pct"/>
            <w:textDirection w:val="btLr"/>
            <w:vAlign w:val="center"/>
          </w:tcPr>
          <w:p w14:paraId="7294984C"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w:t>
            </w:r>
          </w:p>
        </w:tc>
        <w:tc>
          <w:tcPr>
            <w:tcW w:w="141" w:type="pct"/>
            <w:textDirection w:val="btLr"/>
            <w:vAlign w:val="center"/>
          </w:tcPr>
          <w:p w14:paraId="49A39D7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24DC897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OPERACIONAL</w:t>
            </w:r>
          </w:p>
        </w:tc>
        <w:tc>
          <w:tcPr>
            <w:tcW w:w="373" w:type="pct"/>
            <w:vAlign w:val="center"/>
          </w:tcPr>
          <w:p w14:paraId="3B926CA7"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Que el plan nacional de capacitación orientado, no cum</w:t>
            </w:r>
            <w:r w:rsidRPr="00340FC2">
              <w:rPr>
                <w:rFonts w:ascii="Trebuchet MS" w:eastAsia="Times New Roman" w:hAnsi="Trebuchet MS" w:cs="Arial"/>
                <w:sz w:val="22"/>
                <w:szCs w:val="22"/>
                <w:lang w:val="es-CO" w:eastAsia="es-CO"/>
              </w:rPr>
              <w:lastRenderedPageBreak/>
              <w:t>pla con los requerimientos hechos por la Dirección Nacional de Defensoría Pública</w:t>
            </w:r>
          </w:p>
        </w:tc>
        <w:tc>
          <w:tcPr>
            <w:tcW w:w="406" w:type="pct"/>
            <w:vAlign w:val="center"/>
          </w:tcPr>
          <w:p w14:paraId="7B5F1503"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lastRenderedPageBreak/>
              <w:t xml:space="preserve">Quejas por deficiencias en los temas escogidos para la </w:t>
            </w:r>
            <w:r w:rsidRPr="00340FC2">
              <w:rPr>
                <w:rFonts w:ascii="Trebuchet MS" w:eastAsia="Times New Roman" w:hAnsi="Trebuchet MS" w:cs="Arial"/>
                <w:sz w:val="22"/>
                <w:szCs w:val="22"/>
                <w:lang w:val="es-CO" w:eastAsia="es-CO"/>
              </w:rPr>
              <w:lastRenderedPageBreak/>
              <w:t>capacitación.</w:t>
            </w:r>
          </w:p>
        </w:tc>
        <w:tc>
          <w:tcPr>
            <w:tcW w:w="141" w:type="pct"/>
            <w:textDirection w:val="btLr"/>
            <w:vAlign w:val="center"/>
          </w:tcPr>
          <w:p w14:paraId="09B605D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lastRenderedPageBreak/>
              <w:t>IMPROBABLE 2</w:t>
            </w:r>
          </w:p>
        </w:tc>
        <w:tc>
          <w:tcPr>
            <w:tcW w:w="141" w:type="pct"/>
            <w:textDirection w:val="btLr"/>
            <w:vAlign w:val="center"/>
          </w:tcPr>
          <w:p w14:paraId="270A8C08"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2 </w:t>
            </w:r>
          </w:p>
        </w:tc>
        <w:tc>
          <w:tcPr>
            <w:tcW w:w="141" w:type="pct"/>
            <w:textDirection w:val="btLr"/>
            <w:vAlign w:val="center"/>
          </w:tcPr>
          <w:p w14:paraId="5AAAC59A"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4</w:t>
            </w:r>
          </w:p>
        </w:tc>
        <w:tc>
          <w:tcPr>
            <w:tcW w:w="141" w:type="pct"/>
            <w:textDirection w:val="btLr"/>
            <w:vAlign w:val="center"/>
          </w:tcPr>
          <w:p w14:paraId="646B95B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BAJO</w:t>
            </w:r>
          </w:p>
        </w:tc>
        <w:tc>
          <w:tcPr>
            <w:tcW w:w="141" w:type="pct"/>
            <w:textDirection w:val="btLr"/>
            <w:vAlign w:val="center"/>
          </w:tcPr>
          <w:p w14:paraId="0E5B4F1F"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ENTIDAD</w:t>
            </w:r>
          </w:p>
        </w:tc>
        <w:tc>
          <w:tcPr>
            <w:tcW w:w="537" w:type="pct"/>
            <w:vAlign w:val="center"/>
          </w:tcPr>
          <w:p w14:paraId="5FF7103B"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El Grupo de Capacitación e investigación debe verificar que las características </w:t>
            </w:r>
            <w:r w:rsidRPr="00340FC2">
              <w:rPr>
                <w:rFonts w:ascii="Trebuchet MS" w:eastAsia="Times New Roman" w:hAnsi="Trebuchet MS" w:cs="Arial"/>
                <w:sz w:val="22"/>
                <w:szCs w:val="22"/>
                <w:lang w:val="es-CO" w:eastAsia="es-CO"/>
              </w:rPr>
              <w:lastRenderedPageBreak/>
              <w:t>del plan nacional capacitación diseñado, respondan a los requerimientos de calidad de la Dirección Nacional de Defensoría Pública.</w:t>
            </w:r>
          </w:p>
          <w:p w14:paraId="24369B93" w14:textId="77777777" w:rsidR="00B57BA6" w:rsidRPr="00340FC2" w:rsidRDefault="00B57BA6" w:rsidP="002A37F2">
            <w:pPr>
              <w:ind w:left="31"/>
              <w:jc w:val="both"/>
              <w:rPr>
                <w:rFonts w:ascii="Trebuchet MS" w:eastAsia="Times New Roman" w:hAnsi="Trebuchet MS" w:cs="Arial"/>
                <w:sz w:val="22"/>
                <w:szCs w:val="22"/>
                <w:lang w:val="es-CO" w:eastAsia="es-CO"/>
              </w:rPr>
            </w:pPr>
          </w:p>
        </w:tc>
        <w:tc>
          <w:tcPr>
            <w:tcW w:w="141" w:type="pct"/>
            <w:textDirection w:val="btLr"/>
            <w:vAlign w:val="center"/>
          </w:tcPr>
          <w:p w14:paraId="5DFB1EB5"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lastRenderedPageBreak/>
              <w:t>2</w:t>
            </w:r>
          </w:p>
        </w:tc>
        <w:tc>
          <w:tcPr>
            <w:tcW w:w="141" w:type="pct"/>
            <w:textDirection w:val="btLr"/>
            <w:vAlign w:val="center"/>
          </w:tcPr>
          <w:p w14:paraId="05D5EA7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7A906923"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3 </w:t>
            </w:r>
          </w:p>
        </w:tc>
        <w:tc>
          <w:tcPr>
            <w:tcW w:w="143" w:type="pct"/>
            <w:textDirection w:val="btLr"/>
            <w:vAlign w:val="center"/>
          </w:tcPr>
          <w:p w14:paraId="111E4D5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BAJO</w:t>
            </w:r>
          </w:p>
        </w:tc>
        <w:tc>
          <w:tcPr>
            <w:tcW w:w="200" w:type="pct"/>
            <w:textDirection w:val="btLr"/>
            <w:vAlign w:val="center"/>
          </w:tcPr>
          <w:p w14:paraId="528AC71E"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NO</w:t>
            </w:r>
          </w:p>
        </w:tc>
        <w:tc>
          <w:tcPr>
            <w:tcW w:w="178" w:type="pct"/>
            <w:textDirection w:val="btLr"/>
            <w:vAlign w:val="center"/>
          </w:tcPr>
          <w:p w14:paraId="3105BE0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ENTIDAD </w:t>
            </w:r>
          </w:p>
        </w:tc>
        <w:tc>
          <w:tcPr>
            <w:tcW w:w="228" w:type="pct"/>
            <w:vAlign w:val="center"/>
          </w:tcPr>
          <w:p w14:paraId="44584DF0"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partir de la ocurrencia del </w:t>
            </w:r>
            <w:r w:rsidRPr="00340FC2">
              <w:rPr>
                <w:rFonts w:ascii="Trebuchet MS" w:eastAsia="Times New Roman" w:hAnsi="Trebuchet MS" w:cs="Arial"/>
                <w:color w:val="000000"/>
                <w:sz w:val="22"/>
                <w:szCs w:val="22"/>
                <w:lang w:val="es-CO" w:eastAsia="es-CO"/>
              </w:rPr>
              <w:lastRenderedPageBreak/>
              <w:t>evento</w:t>
            </w:r>
          </w:p>
        </w:tc>
        <w:tc>
          <w:tcPr>
            <w:tcW w:w="411" w:type="pct"/>
            <w:vAlign w:val="center"/>
          </w:tcPr>
          <w:p w14:paraId="0AB2D4E5"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lastRenderedPageBreak/>
              <w:t>Hasta la fecha de terminación del contrato</w:t>
            </w:r>
          </w:p>
        </w:tc>
        <w:tc>
          <w:tcPr>
            <w:tcW w:w="319" w:type="pct"/>
            <w:vAlign w:val="center"/>
          </w:tcPr>
          <w:p w14:paraId="099E0D7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través del superior del contrato </w:t>
            </w:r>
          </w:p>
        </w:tc>
        <w:tc>
          <w:tcPr>
            <w:tcW w:w="318" w:type="pct"/>
            <w:vAlign w:val="center"/>
          </w:tcPr>
          <w:p w14:paraId="0F775185" w14:textId="77777777" w:rsidR="00B57BA6" w:rsidRPr="00340FC2" w:rsidRDefault="00B57BA6" w:rsidP="002A37F2">
            <w:pP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r w:rsidR="00B57BA6" w:rsidRPr="00340FC2" w14:paraId="48116A1C" w14:textId="77777777" w:rsidTr="002A37F2">
        <w:trPr>
          <w:trHeight w:val="2679"/>
        </w:trPr>
        <w:tc>
          <w:tcPr>
            <w:tcW w:w="141" w:type="pct"/>
            <w:textDirection w:val="btLr"/>
            <w:vAlign w:val="center"/>
          </w:tcPr>
          <w:p w14:paraId="790E0BEA"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lastRenderedPageBreak/>
              <w:t>4</w:t>
            </w:r>
          </w:p>
        </w:tc>
        <w:tc>
          <w:tcPr>
            <w:tcW w:w="141" w:type="pct"/>
            <w:textDirection w:val="btLr"/>
            <w:vAlign w:val="center"/>
          </w:tcPr>
          <w:p w14:paraId="2AEC06EC" w14:textId="77777777" w:rsidR="00B57BA6" w:rsidRPr="00340FC2" w:rsidRDefault="00B57BA6" w:rsidP="002A37F2">
            <w:pPr>
              <w:ind w:left="113" w:right="113"/>
              <w:jc w:val="center"/>
              <w:rPr>
                <w:rFonts w:ascii="Trebuchet MS" w:eastAsia="Times New Roman" w:hAnsi="Trebuchet MS" w:cs="Arial"/>
                <w:color w:val="70AD47"/>
                <w:sz w:val="22"/>
                <w:szCs w:val="22"/>
                <w:lang w:val="es-CO" w:eastAsia="es-CO"/>
              </w:rPr>
            </w:pPr>
            <w:r w:rsidRPr="00340FC2">
              <w:rPr>
                <w:rFonts w:ascii="Trebuchet MS" w:eastAsia="Times New Roman" w:hAnsi="Trebuchet MS" w:cs="Arial"/>
                <w:sz w:val="22"/>
                <w:szCs w:val="22"/>
                <w:lang w:val="es-CO" w:eastAsia="es-CO"/>
              </w:rPr>
              <w:t>ESPECIFICO</w:t>
            </w:r>
          </w:p>
        </w:tc>
        <w:tc>
          <w:tcPr>
            <w:tcW w:w="141" w:type="pct"/>
            <w:textDirection w:val="btLr"/>
            <w:vAlign w:val="center"/>
          </w:tcPr>
          <w:p w14:paraId="3BD2496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INTERNO</w:t>
            </w:r>
          </w:p>
        </w:tc>
        <w:tc>
          <w:tcPr>
            <w:tcW w:w="141" w:type="pct"/>
            <w:textDirection w:val="btLr"/>
            <w:vAlign w:val="center"/>
          </w:tcPr>
          <w:p w14:paraId="0D56BAB4"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EJECUCIÓN</w:t>
            </w:r>
          </w:p>
        </w:tc>
        <w:tc>
          <w:tcPr>
            <w:tcW w:w="195" w:type="pct"/>
            <w:textDirection w:val="btLr"/>
            <w:vAlign w:val="center"/>
          </w:tcPr>
          <w:p w14:paraId="53454D6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OPERACIONAL </w:t>
            </w:r>
          </w:p>
        </w:tc>
        <w:tc>
          <w:tcPr>
            <w:tcW w:w="373" w:type="pct"/>
            <w:vAlign w:val="center"/>
          </w:tcPr>
          <w:p w14:paraId="24B7433C"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Que no se logren los objetivo trazados con las barras académicas</w:t>
            </w:r>
          </w:p>
        </w:tc>
        <w:tc>
          <w:tcPr>
            <w:tcW w:w="406" w:type="pct"/>
            <w:vAlign w:val="center"/>
          </w:tcPr>
          <w:p w14:paraId="259B0DF8"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Falta de cumplimiento de las directrices establecidas por la Dirección Nacional de Defensoría Publi</w:t>
            </w:r>
            <w:r w:rsidRPr="00340FC2">
              <w:rPr>
                <w:rFonts w:ascii="Trebuchet MS" w:eastAsia="Times New Roman" w:hAnsi="Trebuchet MS" w:cs="Arial"/>
                <w:sz w:val="22"/>
                <w:szCs w:val="22"/>
                <w:lang w:val="es-CO" w:eastAsia="es-CO"/>
              </w:rPr>
              <w:lastRenderedPageBreak/>
              <w:t>ca en temas académicos.</w:t>
            </w:r>
          </w:p>
        </w:tc>
        <w:tc>
          <w:tcPr>
            <w:tcW w:w="141" w:type="pct"/>
            <w:textDirection w:val="btLr"/>
            <w:vAlign w:val="center"/>
          </w:tcPr>
          <w:p w14:paraId="4873AD46"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lastRenderedPageBreak/>
              <w:t>IMPROBABLE 2</w:t>
            </w:r>
          </w:p>
        </w:tc>
        <w:tc>
          <w:tcPr>
            <w:tcW w:w="141" w:type="pct"/>
            <w:textDirection w:val="btLr"/>
            <w:vAlign w:val="center"/>
          </w:tcPr>
          <w:p w14:paraId="18CB2987"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1</w:t>
            </w:r>
          </w:p>
        </w:tc>
        <w:tc>
          <w:tcPr>
            <w:tcW w:w="141" w:type="pct"/>
            <w:textDirection w:val="btLr"/>
            <w:vAlign w:val="center"/>
          </w:tcPr>
          <w:p w14:paraId="4504E461"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3</w:t>
            </w:r>
          </w:p>
        </w:tc>
        <w:tc>
          <w:tcPr>
            <w:tcW w:w="141" w:type="pct"/>
            <w:textDirection w:val="btLr"/>
            <w:vAlign w:val="center"/>
          </w:tcPr>
          <w:p w14:paraId="67BA29E3"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BAJO </w:t>
            </w:r>
          </w:p>
        </w:tc>
        <w:tc>
          <w:tcPr>
            <w:tcW w:w="141" w:type="pct"/>
            <w:textDirection w:val="btLr"/>
            <w:vAlign w:val="center"/>
          </w:tcPr>
          <w:p w14:paraId="6BE5E2B2" w14:textId="77777777" w:rsidR="00B57BA6" w:rsidRPr="00340FC2" w:rsidRDefault="00B57BA6" w:rsidP="002A37F2">
            <w:pPr>
              <w:ind w:left="113" w:right="113"/>
              <w:jc w:val="cente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CONTRATISTA / ENTIDAD</w:t>
            </w:r>
          </w:p>
        </w:tc>
        <w:tc>
          <w:tcPr>
            <w:tcW w:w="537" w:type="pct"/>
            <w:vAlign w:val="center"/>
          </w:tcPr>
          <w:p w14:paraId="6D36C2D1" w14:textId="77777777" w:rsidR="00B57BA6" w:rsidRPr="00340FC2" w:rsidRDefault="00B57BA6" w:rsidP="002A37F2">
            <w:pPr>
              <w:rPr>
                <w:rFonts w:ascii="Trebuchet MS" w:eastAsia="Times New Roman" w:hAnsi="Trebuchet MS" w:cs="Arial"/>
                <w:sz w:val="22"/>
                <w:szCs w:val="22"/>
                <w:lang w:val="es-CO" w:eastAsia="es-CO"/>
              </w:rPr>
            </w:pPr>
            <w:r w:rsidRPr="00340FC2">
              <w:rPr>
                <w:rFonts w:ascii="Trebuchet MS" w:eastAsia="Times New Roman" w:hAnsi="Trebuchet MS" w:cs="Arial"/>
                <w:sz w:val="22"/>
                <w:szCs w:val="22"/>
                <w:lang w:val="es-CO" w:eastAsia="es-CO"/>
              </w:rPr>
              <w:t xml:space="preserve">El cumplimiento de la obligación contractual deberá ser verificado por el supervisor del contrato.  </w:t>
            </w:r>
          </w:p>
        </w:tc>
        <w:tc>
          <w:tcPr>
            <w:tcW w:w="141" w:type="pct"/>
            <w:textDirection w:val="btLr"/>
            <w:vAlign w:val="center"/>
          </w:tcPr>
          <w:p w14:paraId="68DCCB60"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1" w:type="pct"/>
            <w:textDirection w:val="btLr"/>
            <w:vAlign w:val="center"/>
          </w:tcPr>
          <w:p w14:paraId="79732106"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1</w:t>
            </w:r>
          </w:p>
        </w:tc>
        <w:tc>
          <w:tcPr>
            <w:tcW w:w="141" w:type="pct"/>
            <w:textDirection w:val="btLr"/>
            <w:vAlign w:val="center"/>
          </w:tcPr>
          <w:p w14:paraId="50C6ECBF"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2</w:t>
            </w:r>
          </w:p>
        </w:tc>
        <w:tc>
          <w:tcPr>
            <w:tcW w:w="143" w:type="pct"/>
            <w:textDirection w:val="btLr"/>
            <w:vAlign w:val="center"/>
          </w:tcPr>
          <w:p w14:paraId="7A75481B"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BAJO</w:t>
            </w:r>
          </w:p>
        </w:tc>
        <w:tc>
          <w:tcPr>
            <w:tcW w:w="200" w:type="pct"/>
            <w:textDirection w:val="btLr"/>
            <w:vAlign w:val="center"/>
          </w:tcPr>
          <w:p w14:paraId="005C2328"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p>
          <w:p w14:paraId="69BD6602"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NO</w:t>
            </w:r>
          </w:p>
        </w:tc>
        <w:tc>
          <w:tcPr>
            <w:tcW w:w="178" w:type="pct"/>
            <w:textDirection w:val="btLr"/>
            <w:vAlign w:val="center"/>
          </w:tcPr>
          <w:p w14:paraId="21FF4893" w14:textId="77777777" w:rsidR="00B57BA6" w:rsidRPr="00340FC2" w:rsidRDefault="00B57BA6" w:rsidP="002A37F2">
            <w:pPr>
              <w:ind w:left="113" w:right="113"/>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ENTIDAD / CONTRATISTA</w:t>
            </w:r>
          </w:p>
        </w:tc>
        <w:tc>
          <w:tcPr>
            <w:tcW w:w="228" w:type="pct"/>
            <w:vAlign w:val="center"/>
          </w:tcPr>
          <w:p w14:paraId="598FFC3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A partir de la ocurrencia del evento</w:t>
            </w:r>
          </w:p>
        </w:tc>
        <w:tc>
          <w:tcPr>
            <w:tcW w:w="411" w:type="pct"/>
            <w:vAlign w:val="center"/>
          </w:tcPr>
          <w:p w14:paraId="03CB37B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Hasta la fecha de terminación del contrato</w:t>
            </w:r>
          </w:p>
        </w:tc>
        <w:tc>
          <w:tcPr>
            <w:tcW w:w="319" w:type="pct"/>
            <w:vAlign w:val="center"/>
          </w:tcPr>
          <w:p w14:paraId="26249B94"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 xml:space="preserve">A través del superior del contrato </w:t>
            </w:r>
          </w:p>
        </w:tc>
        <w:tc>
          <w:tcPr>
            <w:tcW w:w="318" w:type="pct"/>
            <w:vAlign w:val="center"/>
          </w:tcPr>
          <w:p w14:paraId="65715687" w14:textId="77777777" w:rsidR="00B57BA6" w:rsidRPr="00340FC2" w:rsidRDefault="00B57BA6" w:rsidP="002A37F2">
            <w:pPr>
              <w:jc w:val="center"/>
              <w:rPr>
                <w:rFonts w:ascii="Trebuchet MS" w:eastAsia="Times New Roman" w:hAnsi="Trebuchet MS" w:cs="Arial"/>
                <w:color w:val="000000"/>
                <w:sz w:val="22"/>
                <w:szCs w:val="22"/>
                <w:lang w:val="es-CO" w:eastAsia="es-CO"/>
              </w:rPr>
            </w:pPr>
            <w:r w:rsidRPr="00340FC2">
              <w:rPr>
                <w:rFonts w:ascii="Trebuchet MS" w:eastAsia="Times New Roman" w:hAnsi="Trebuchet MS" w:cs="Arial"/>
                <w:color w:val="000000"/>
                <w:sz w:val="22"/>
                <w:szCs w:val="22"/>
                <w:lang w:val="es-CO" w:eastAsia="es-CO"/>
              </w:rPr>
              <w:t>Durante la ejecución del contrato</w:t>
            </w:r>
          </w:p>
        </w:tc>
      </w:tr>
    </w:tbl>
    <w:p w14:paraId="5F2091AE" w14:textId="77777777" w:rsidR="00B57BA6" w:rsidRPr="00340FC2" w:rsidRDefault="00B57BA6" w:rsidP="00B57BA6">
      <w:pPr>
        <w:pStyle w:val="P27"/>
        <w:jc w:val="both"/>
        <w:rPr>
          <w:rFonts w:ascii="Trebuchet MS" w:hAnsi="Trebuchet MS" w:cs="Arial"/>
          <w:szCs w:val="22"/>
        </w:rPr>
      </w:pPr>
    </w:p>
    <w:p w14:paraId="7F81B46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6B91DC39"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8A044E">
        <w:rPr>
          <w:rFonts w:ascii="Trebuchet MS" w:hAnsi="Trebuchet MS" w:cs="Arial"/>
          <w:b w:val="0"/>
          <w:szCs w:val="22"/>
        </w:rPr>
        <w:t>30 de NOVIEMBRE de 2025</w:t>
      </w:r>
      <w:r w:rsidRPr="00340FC2">
        <w:rPr>
          <w:rFonts w:ascii="Trebuchet MS" w:hAnsi="Trebuchet MS" w:cs="Arial"/>
          <w:b w:val="0"/>
          <w:szCs w:val="22"/>
        </w:rPr>
        <w:t>, contados a partir de la aprobación de la garantía única, previa expedición del registro</w:t>
      </w:r>
      <w:r w:rsidR="00DB17A8" w:rsidRPr="00340FC2">
        <w:rPr>
          <w:rFonts w:ascii="Trebuchet MS" w:hAnsi="Trebuchet MS" w:cs="Arial"/>
          <w:b w:val="0"/>
          <w:szCs w:val="22"/>
        </w:rPr>
        <w:t xml:space="preserve"> </w:t>
      </w:r>
      <w:r w:rsidRPr="00340FC2">
        <w:rPr>
          <w:rFonts w:ascii="Trebuchet MS" w:hAnsi="Trebuchet MS" w:cs="Arial"/>
          <w:b w:val="0"/>
          <w:szCs w:val="22"/>
        </w:rPr>
        <w:t>presupuestal. La vigencia será la del plazo de ejecución y cuatro (4) meses más.</w:t>
      </w:r>
    </w:p>
    <w:p w14:paraId="4F742EFF" w14:textId="77777777" w:rsidR="00B57BA6" w:rsidRPr="00340FC2" w:rsidRDefault="00B57BA6"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093D38E2"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8A044E">
        <w:rPr>
          <w:rFonts w:ascii="Trebuchet MS" w:hAnsi="Trebuchet MS" w:cs="Arial"/>
          <w:b w:val="0"/>
          <w:szCs w:val="22"/>
        </w:rPr>
        <w:t>CIRCUITO PEREIRA</w:t>
      </w:r>
      <w:r w:rsidRPr="00340FC2">
        <w:rPr>
          <w:rFonts w:ascii="Trebuchet MS" w:hAnsi="Trebuchet MS" w:cs="Arial"/>
          <w:noProof/>
          <w:szCs w:val="22"/>
        </w:rPr>
        <w:t xml:space="preserve"> </w:t>
      </w:r>
      <w:r w:rsidRPr="00340FC2">
        <w:rPr>
          <w:rFonts w:ascii="Trebuchet MS" w:hAnsi="Trebuchet MS" w:cs="Arial"/>
          <w:b w:val="0"/>
          <w:szCs w:val="22"/>
        </w:rPr>
        <w:lastRenderedPageBreak/>
        <w:t xml:space="preserve">de la DEFENSORÍA DEL PUEBLO REGIONAL </w:t>
      </w:r>
      <w:r w:rsidR="008A044E">
        <w:rPr>
          <w:rFonts w:ascii="Trebuchet MS" w:hAnsi="Trebuchet MS" w:cs="Arial"/>
          <w:b w:val="0"/>
          <w:szCs w:val="22"/>
        </w:rPr>
        <w:t>RISARALDA</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 xml:space="preserve">Son los abogados vinculados al servicio de Defensoría Pública que administra la Defensoría del Pueblo, previo el cumplimiento de los requisitos, mediante la figura del contrato de prestación de servicios </w:t>
      </w:r>
      <w:r w:rsidRPr="00340FC2">
        <w:rPr>
          <w:rFonts w:ascii="Trebuchet MS" w:eastAsia="MS Mincho" w:hAnsi="Trebuchet MS" w:cs="Arial"/>
          <w:bCs/>
          <w:i/>
          <w:szCs w:val="22"/>
          <w:u w:val="single"/>
          <w:lang w:val="es-ES_tradnl" w:eastAsia="en-US"/>
        </w:rPr>
        <w:lastRenderedPageBreak/>
        <w:t>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Incluye todas aquellas actividades que no producen una mercancía en sí, pero que son necesarias para el funcionamiento de la economía. Como ejemplos de ello tenemos el </w:t>
      </w:r>
      <w:r w:rsidRPr="00340FC2">
        <w:rPr>
          <w:rFonts w:ascii="Trebuchet MS" w:eastAsia="MS Mincho" w:hAnsi="Trebuchet MS" w:cs="Arial"/>
          <w:b w:val="0"/>
          <w:bCs/>
          <w:szCs w:val="22"/>
          <w:lang w:val="es-ES_tradnl" w:eastAsia="en-US"/>
        </w:rPr>
        <w:lastRenderedPageBreak/>
        <w:t>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w:t>
      </w:r>
      <w:r w:rsidRPr="00340FC2">
        <w:rPr>
          <w:rFonts w:ascii="Trebuchet MS" w:eastAsia="MS Mincho" w:hAnsi="Trebuchet MS" w:cs="Arial"/>
          <w:b w:val="0"/>
          <w:bCs/>
          <w:szCs w:val="22"/>
          <w:lang w:val="es-ES_tradnl" w:eastAsia="en-US"/>
        </w:rPr>
        <w:lastRenderedPageBreak/>
        <w:t>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1007F2E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8A044E">
        <w:rPr>
          <w:rFonts w:ascii="Trebuchet MS" w:eastAsia="MS Mincho" w:hAnsi="Trebuchet MS" w:cs="Arial"/>
          <w:b w:val="0"/>
          <w:bCs/>
          <w:szCs w:val="22"/>
          <w:lang w:val="es-ES_tradnl" w:eastAsia="en-US"/>
        </w:rPr>
        <w:t>DEFENSORES PÚBLICOS ANTE LOS JUECES DEL CIRCUITO</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1BF7CDCF" w14:textId="77777777" w:rsidR="00B57BA6" w:rsidRPr="00340FC2" w:rsidRDefault="00B57BA6" w:rsidP="00B57BA6">
      <w:pPr>
        <w:pStyle w:val="P34"/>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0C9F45E9" w14:textId="77777777" w:rsidR="00B57BA6" w:rsidRPr="00340FC2" w:rsidRDefault="00B57BA6" w:rsidP="00B57BA6">
      <w:pPr>
        <w:pStyle w:val="P34"/>
        <w:jc w:val="both"/>
        <w:rPr>
          <w:rFonts w:ascii="Trebuchet MS" w:eastAsia="MS Mincho" w:hAnsi="Trebuchet MS" w:cs="Arial"/>
          <w:b w:val="0"/>
          <w:bCs/>
          <w:szCs w:val="22"/>
          <w:lang w:val="es-ES_tradnl" w:eastAsia="en-US"/>
        </w:rPr>
      </w:pPr>
    </w:p>
    <w:p w14:paraId="5549A89A" w14:textId="77777777" w:rsidR="00B57BA6" w:rsidRPr="00340FC2" w:rsidRDefault="00B57BA6" w:rsidP="00B57BA6">
      <w:pPr>
        <w:pStyle w:val="P34"/>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el mercado Colombiano los servicios de representación judicial, extrajudicial y/o litigio, 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12" w:history="1">
        <w:r w:rsidRPr="00340FC2">
          <w:rPr>
            <w:rFonts w:ascii="Trebuchet MS" w:eastAsia="MS Mincho" w:hAnsi="Trebuchet MS"/>
            <w:bCs/>
            <w:szCs w:val="22"/>
            <w:lang w:val="es-ES_tradnl" w:eastAsia="en-US"/>
          </w:rPr>
          <w:t>http://www.andi.com.co/Home/Camara/28-servicios-legales</w:t>
        </w:r>
      </w:hyperlink>
      <w:r w:rsidRPr="00340FC2">
        <w:rPr>
          <w:rFonts w:ascii="Trebuchet MS" w:eastAsia="MS Mincho" w:hAnsi="Trebuchet MS" w:cs="Arial"/>
          <w:b w:val="0"/>
          <w:bCs/>
          <w:szCs w:val="22"/>
          <w:lang w:val="es-ES_tradnl" w:eastAsia="en-US"/>
        </w:rPr>
        <w:t>.</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01A88EFC" w14:textId="77777777" w:rsidR="00B57BA6" w:rsidRPr="00340FC2" w:rsidRDefault="00B57BA6" w:rsidP="00B57BA6">
      <w:pPr>
        <w:pStyle w:val="P34"/>
        <w:jc w:val="both"/>
        <w:rPr>
          <w:rFonts w:ascii="Trebuchet MS" w:hAnsi="Trebuchet MS" w:cs="Arial"/>
          <w:b w:val="0"/>
          <w:iCs/>
          <w:szCs w:val="22"/>
        </w:rPr>
      </w:pPr>
      <w:r w:rsidRPr="00340FC2">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tramitando el pago de los respectivos honorarios previo cumplimiento y verificación del cumplimiento contractual.  </w:t>
      </w:r>
    </w:p>
    <w:p w14:paraId="3A81FBB7" w14:textId="77777777" w:rsidR="00B57BA6" w:rsidRPr="00340FC2" w:rsidRDefault="00B57BA6" w:rsidP="00B57BA6">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2A37F2">
        <w:trPr>
          <w:trHeight w:val="300"/>
        </w:trPr>
        <w:tc>
          <w:tcPr>
            <w:tcW w:w="2175" w:type="dxa"/>
            <w:shd w:val="clear" w:color="auto" w:fill="auto"/>
            <w:noWrap/>
            <w:vAlign w:val="bottom"/>
            <w:hideMark/>
          </w:tcPr>
          <w:p w14:paraId="0DBBFB33"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2A37F2">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2A37F2">
        <w:trPr>
          <w:trHeight w:val="300"/>
        </w:trPr>
        <w:tc>
          <w:tcPr>
            <w:tcW w:w="2175" w:type="dxa"/>
            <w:shd w:val="clear" w:color="auto" w:fill="auto"/>
            <w:noWrap/>
            <w:vAlign w:val="bottom"/>
            <w:hideMark/>
          </w:tcPr>
          <w:p w14:paraId="15A17C1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LETICIA</w:t>
            </w:r>
          </w:p>
        </w:tc>
        <w:tc>
          <w:tcPr>
            <w:tcW w:w="1506" w:type="dxa"/>
            <w:shd w:val="clear" w:color="auto" w:fill="auto"/>
            <w:noWrap/>
            <w:vAlign w:val="bottom"/>
            <w:hideMark/>
          </w:tcPr>
          <w:p w14:paraId="6F21AAF5"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2A37F2">
        <w:trPr>
          <w:trHeight w:val="300"/>
        </w:trPr>
        <w:tc>
          <w:tcPr>
            <w:tcW w:w="2175" w:type="dxa"/>
            <w:shd w:val="clear" w:color="auto" w:fill="auto"/>
            <w:noWrap/>
            <w:vAlign w:val="bottom"/>
            <w:hideMark/>
          </w:tcPr>
          <w:p w14:paraId="363B1DE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2A37F2">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2A37F2">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2A37F2">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2A37F2">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2A37F2">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2A37F2">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2A37F2">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2A37F2">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2A37F2">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2A37F2">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2A37F2">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2A37F2">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2A37F2">
            <w:pPr>
              <w:rPr>
                <w:rFonts w:ascii="Trebuchet MS" w:eastAsia="Times New Roman" w:hAnsi="Trebuchet MS" w:cstheme="majorHAnsi"/>
                <w:sz w:val="22"/>
                <w:szCs w:val="22"/>
                <w:lang w:eastAsia="es-CO"/>
              </w:rPr>
            </w:pPr>
          </w:p>
          <w:p w14:paraId="746E90A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2A37F2">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2A37F2">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2A37F2">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2A37F2">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2A37F2">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0FC9B03B" w14:textId="77777777" w:rsidTr="002A37F2">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26B7E14E" w14:textId="77777777" w:rsidTr="002A37F2">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2A37F2">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7EB253A3" w14:textId="77777777" w:rsidTr="002A37F2">
        <w:trPr>
          <w:tblCellSpacing w:w="0" w:type="dxa"/>
        </w:trPr>
        <w:tc>
          <w:tcPr>
            <w:tcW w:w="0" w:type="auto"/>
            <w:shd w:val="clear" w:color="auto" w:fill="FFFFFF"/>
            <w:vAlign w:val="center"/>
            <w:hideMark/>
          </w:tcPr>
          <w:p w14:paraId="0A3FF3BF" w14:textId="77777777" w:rsidR="00B57BA6" w:rsidRPr="00340FC2" w:rsidRDefault="00B57BA6" w:rsidP="002A37F2">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942"/>
              <w:gridCol w:w="4567"/>
              <w:gridCol w:w="77"/>
            </w:tblGrid>
            <w:tr w:rsidR="00B57BA6" w:rsidRPr="00340FC2" w14:paraId="0A7060E2" w14:textId="77777777" w:rsidTr="002A37F2">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2A37F2">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2A37F2">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2A37F2">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2A37F2">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2A37F2">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2A37F2">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2A37F2">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2A37F2">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2A37F2">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2A37F2">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2A37F2">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2A37F2">
                                <w:trPr>
                                  <w:trHeight w:val="1184"/>
                                  <w:tblCellSpacing w:w="15" w:type="dxa"/>
                                </w:trPr>
                                <w:tc>
                                  <w:tcPr>
                                    <w:tcW w:w="0" w:type="auto"/>
                                    <w:vAlign w:val="center"/>
                                    <w:hideMark/>
                                  </w:tcPr>
                                  <w:p w14:paraId="4D5C76F2"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2A37F2">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2A37F2">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2A37F2">
                              <w:pPr>
                                <w:rPr>
                                  <w:rFonts w:ascii="Trebuchet MS" w:eastAsia="Times New Roman" w:hAnsi="Trebuchet MS" w:cstheme="majorHAnsi"/>
                                  <w:sz w:val="22"/>
                                  <w:szCs w:val="22"/>
                                  <w:lang w:eastAsia="es-CO"/>
                                </w:rPr>
                              </w:pPr>
                            </w:p>
                          </w:tc>
                        </w:tr>
                      </w:tbl>
                      <w:p w14:paraId="1B8E7A57" w14:textId="77777777" w:rsidR="00B57BA6" w:rsidRPr="00340FC2" w:rsidRDefault="00B57BA6" w:rsidP="002A37F2">
                        <w:pPr>
                          <w:rPr>
                            <w:rFonts w:ascii="Trebuchet MS" w:eastAsia="Times New Roman" w:hAnsi="Trebuchet MS" w:cstheme="majorHAnsi"/>
                            <w:sz w:val="22"/>
                            <w:szCs w:val="22"/>
                            <w:lang w:eastAsia="es-CO"/>
                          </w:rPr>
                        </w:pPr>
                      </w:p>
                    </w:tc>
                  </w:tr>
                </w:tbl>
                <w:p w14:paraId="20A65070" w14:textId="77777777" w:rsidR="00B57BA6" w:rsidRPr="00340FC2" w:rsidRDefault="00B57BA6" w:rsidP="002A37F2">
                  <w:pPr>
                    <w:rPr>
                      <w:rFonts w:ascii="Trebuchet MS" w:eastAsia="Times New Roman" w:hAnsi="Trebuchet MS" w:cstheme="majorHAnsi"/>
                      <w:sz w:val="22"/>
                      <w:szCs w:val="22"/>
                      <w:lang w:eastAsia="es-CO"/>
                    </w:rPr>
                  </w:pPr>
                </w:p>
              </w:tc>
            </w:tr>
          </w:tbl>
          <w:p w14:paraId="73BB9790" w14:textId="77777777" w:rsidR="00B57BA6" w:rsidRPr="00340FC2" w:rsidRDefault="00B57BA6" w:rsidP="002A37F2">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2A37F2">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2A37F2">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2A37F2">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2A37F2">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2A37F2">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555F1FC0" w14:textId="77777777" w:rsidTr="002A37F2">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0DA6DBB4" w14:textId="77777777" w:rsidTr="002A37F2">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2A37F2">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3D7BC09E" w14:textId="77777777" w:rsidTr="002A37F2">
        <w:trPr>
          <w:trHeight w:val="3423"/>
          <w:tblCellSpacing w:w="0" w:type="dxa"/>
        </w:trPr>
        <w:tc>
          <w:tcPr>
            <w:tcW w:w="0" w:type="auto"/>
            <w:shd w:val="clear" w:color="auto" w:fill="FFFFFF"/>
            <w:vAlign w:val="center"/>
            <w:hideMark/>
          </w:tcPr>
          <w:p w14:paraId="23FEAF1C" w14:textId="77777777" w:rsidR="00B57BA6" w:rsidRPr="00340FC2" w:rsidRDefault="00B57BA6" w:rsidP="002A37F2">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2A37F2">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2A37F2">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2A37F2">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2A37F2">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2A37F2">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2A37F2">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2A37F2">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2A37F2">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2A37F2">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2A37F2">
                        <w:pPr>
                          <w:rPr>
                            <w:rFonts w:ascii="Trebuchet MS" w:eastAsia="Times New Roman" w:hAnsi="Trebuchet MS" w:cstheme="majorHAnsi"/>
                            <w:sz w:val="22"/>
                            <w:szCs w:val="22"/>
                            <w:lang w:eastAsia="es-CO"/>
                          </w:rPr>
                        </w:pPr>
                      </w:p>
                    </w:tc>
                  </w:tr>
                </w:tbl>
                <w:p w14:paraId="192AB365" w14:textId="77777777" w:rsidR="00B57BA6" w:rsidRPr="00340FC2" w:rsidRDefault="00B57BA6" w:rsidP="002A37F2">
                  <w:pPr>
                    <w:rPr>
                      <w:rFonts w:ascii="Trebuchet MS" w:eastAsia="Times New Roman" w:hAnsi="Trebuchet MS" w:cstheme="majorHAnsi"/>
                      <w:sz w:val="22"/>
                      <w:szCs w:val="22"/>
                      <w:lang w:eastAsia="es-CO"/>
                    </w:rPr>
                  </w:pPr>
                </w:p>
              </w:tc>
            </w:tr>
          </w:tbl>
          <w:p w14:paraId="6ACFB5BB" w14:textId="77777777" w:rsidR="00B57BA6" w:rsidRPr="00340FC2" w:rsidRDefault="00B57BA6" w:rsidP="002A37F2">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2A37F2">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2A37F2">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2A37F2">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2A37F2">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2A37F2">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6A80B4BE" w14:textId="77777777" w:rsidTr="002A37F2">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2CE3CE58" w14:textId="77777777" w:rsidTr="002A37F2">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2A37F2">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2A37F2">
            <w:pPr>
              <w:rPr>
                <w:rFonts w:ascii="Trebuchet MS" w:eastAsia="Times New Roman" w:hAnsi="Trebuchet MS" w:cstheme="majorHAnsi"/>
                <w:sz w:val="22"/>
                <w:szCs w:val="22"/>
                <w:lang w:eastAsia="es-CO"/>
              </w:rPr>
            </w:pPr>
          </w:p>
        </w:tc>
      </w:tr>
      <w:tr w:rsidR="00B57BA6" w:rsidRPr="00340FC2" w14:paraId="04CC1533" w14:textId="77777777" w:rsidTr="002A37F2">
        <w:trPr>
          <w:tblCellSpacing w:w="0" w:type="dxa"/>
        </w:trPr>
        <w:tc>
          <w:tcPr>
            <w:tcW w:w="0" w:type="auto"/>
            <w:shd w:val="clear" w:color="auto" w:fill="FFFFFF"/>
            <w:vAlign w:val="center"/>
            <w:hideMark/>
          </w:tcPr>
          <w:p w14:paraId="537820A5" w14:textId="77777777" w:rsidR="00B57BA6" w:rsidRPr="00340FC2" w:rsidRDefault="00B57BA6" w:rsidP="002A37F2">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2A37F2">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2A37F2">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2A37F2">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2A37F2">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2A37F2">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2A37F2">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2A37F2">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2A37F2">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2A37F2">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2A37F2">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2A37F2">
                        <w:pPr>
                          <w:rPr>
                            <w:rFonts w:ascii="Trebuchet MS" w:eastAsia="Times New Roman" w:hAnsi="Trebuchet MS" w:cstheme="majorHAnsi"/>
                            <w:sz w:val="22"/>
                            <w:szCs w:val="22"/>
                            <w:lang w:eastAsia="es-CO"/>
                          </w:rPr>
                        </w:pPr>
                      </w:p>
                    </w:tc>
                  </w:tr>
                </w:tbl>
                <w:p w14:paraId="4E98CE26" w14:textId="77777777" w:rsidR="00B57BA6" w:rsidRPr="00340FC2" w:rsidRDefault="00B57BA6" w:rsidP="002A37F2">
                  <w:pPr>
                    <w:rPr>
                      <w:rFonts w:ascii="Trebuchet MS" w:eastAsia="Times New Roman" w:hAnsi="Trebuchet MS" w:cstheme="majorHAnsi"/>
                      <w:sz w:val="22"/>
                      <w:szCs w:val="22"/>
                      <w:lang w:eastAsia="es-CO"/>
                    </w:rPr>
                  </w:pPr>
                </w:p>
              </w:tc>
            </w:tr>
          </w:tbl>
          <w:p w14:paraId="6AEF98F6" w14:textId="77777777" w:rsidR="00B57BA6" w:rsidRPr="00340FC2" w:rsidRDefault="00B57BA6" w:rsidP="002A37F2">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576439E4" w:rsidR="00B57BA6" w:rsidRPr="00340FC2" w:rsidRDefault="000062BE"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3B0DB4A6" wp14:editId="6577765A">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3">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7733E26D" w:rsidR="008D0E4D" w:rsidRPr="00340FC2" w:rsidRDefault="00E5009D" w:rsidP="008D0E4D">
            <w:pPr>
              <w:jc w:val="center"/>
              <w:rPr>
                <w:rFonts w:ascii="Trebuchet MS" w:hAnsi="Trebuchet MS" w:cs="Calibri"/>
                <w:sz w:val="22"/>
                <w:szCs w:val="22"/>
                <w:lang w:val="es-MX" w:eastAsia="es-MX"/>
              </w:rPr>
            </w:pPr>
            <w:r w:rsidRPr="00340FC2">
              <w:rPr>
                <w:rFonts w:ascii="Trebuchet MS" w:hAnsi="Trebuchet MS" w:cs="Calibri"/>
                <w:sz w:val="22"/>
                <w:szCs w:val="22"/>
                <w:lang w:val="es-MX" w:eastAsia="es-MX"/>
              </w:rPr>
              <w:t>31</w:t>
            </w:r>
            <w:r w:rsidR="00B57BA6" w:rsidRPr="00340FC2">
              <w:rPr>
                <w:rFonts w:ascii="Trebuchet MS" w:hAnsi="Trebuchet MS" w:cs="Calibri"/>
                <w:sz w:val="22"/>
                <w:szCs w:val="22"/>
                <w:lang w:val="es-MX" w:eastAsia="es-MX"/>
              </w:rPr>
              <w:t>/0</w:t>
            </w:r>
            <w:r w:rsidRPr="00340FC2">
              <w:rPr>
                <w:rFonts w:ascii="Trebuchet MS" w:hAnsi="Trebuchet MS" w:cs="Calibri"/>
                <w:sz w:val="22"/>
                <w:szCs w:val="22"/>
                <w:lang w:val="es-MX" w:eastAsia="es-MX"/>
              </w:rPr>
              <w:t>1</w:t>
            </w:r>
            <w:r w:rsidR="00B57BA6" w:rsidRPr="00340FC2">
              <w:rPr>
                <w:rFonts w:ascii="Trebuchet MS" w:hAnsi="Trebuchet MS" w:cs="Calibri"/>
                <w:sz w:val="22"/>
                <w:szCs w:val="22"/>
                <w:lang w:val="es-MX" w:eastAsia="es-MX"/>
              </w:rPr>
              <w:t>/202</w:t>
            </w:r>
            <w:r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5"/>
      <w:headerReference w:type="default" r:id="rId16"/>
      <w:footerReference w:type="even" r:id="rId17"/>
      <w:footerReference w:type="default" r:id="rId18"/>
      <w:headerReference w:type="first" r:id="rId19"/>
      <w:footerReference w:type="first" r:id="rId20"/>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2DAD249" w14:textId="77777777" w:rsidR="002E6275" w:rsidRDefault="002E6275" w:rsidP="00055140">
      <w:r>
        <w:separator/>
      </w:r>
    </w:p>
  </w:endnote>
  <w:endnote w:type="continuationSeparator" w:id="0">
    <w:p w14:paraId="68DAE262" w14:textId="77777777" w:rsidR="002E6275" w:rsidRDefault="002E6275"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altName w:val="Times New Roman"/>
    <w:charset w:val="00"/>
    <w:family w:val="swiss"/>
    <w:pitch w:val="variable"/>
    <w:sig w:usb0="E1000AEF" w:usb1="5000A1FF" w:usb2="00000000" w:usb3="00000000" w:csb0="000001BF" w:csb1="00000000"/>
  </w:font>
  <w:font w:name="Arial2">
    <w:charset w:val="00"/>
    <w:family w:val="auto"/>
    <w:pitch w:val="variable"/>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425E4" w14:textId="77777777" w:rsidR="008A044E" w:rsidRDefault="008A044E">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1E88F" w14:textId="02AF2F7B" w:rsidR="004D3D9E" w:rsidRPr="000F1D7E" w:rsidRDefault="004D3D9E">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0062BE">
      <w:rPr>
        <w:rFonts w:ascii="Trebuchet MS" w:hAnsi="Trebuchet MS"/>
        <w:b/>
        <w:bCs/>
        <w:noProof/>
        <w:sz w:val="16"/>
        <w:szCs w:val="16"/>
      </w:rPr>
      <w:t>19</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0062BE">
      <w:rPr>
        <w:rFonts w:ascii="Trebuchet MS" w:hAnsi="Trebuchet MS"/>
        <w:b/>
        <w:bCs/>
        <w:noProof/>
        <w:sz w:val="16"/>
        <w:szCs w:val="16"/>
      </w:rPr>
      <w:t>19</w:t>
    </w:r>
    <w:r w:rsidRPr="000F1D7E">
      <w:rPr>
        <w:rFonts w:ascii="Trebuchet MS" w:hAnsi="Trebuchet MS"/>
        <w:b/>
        <w:bCs/>
        <w:sz w:val="16"/>
        <w:szCs w:val="16"/>
      </w:rPr>
      <w:fldChar w:fldCharType="end"/>
    </w:r>
  </w:p>
  <w:p w14:paraId="3BE39E2D" w14:textId="77777777" w:rsidR="004D3D9E" w:rsidRDefault="004D3D9E">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32F1C4" w14:textId="77777777" w:rsidR="008A044E" w:rsidRDefault="008A044E">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8284927" w14:textId="77777777" w:rsidR="002E6275" w:rsidRDefault="002E6275" w:rsidP="00055140">
      <w:r>
        <w:separator/>
      </w:r>
    </w:p>
  </w:footnote>
  <w:footnote w:type="continuationSeparator" w:id="0">
    <w:p w14:paraId="36A9F84B" w14:textId="77777777" w:rsidR="002E6275" w:rsidRDefault="002E6275" w:rsidP="000551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CDA2A2" w14:textId="77777777" w:rsidR="008A044E" w:rsidRDefault="008A044E">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4D3D9E"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4D3D9E" w:rsidRPr="000913A3" w:rsidRDefault="004D3D9E"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4D3D9E" w:rsidRPr="00352099" w:rsidRDefault="004D3D9E"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4D3D9E" w:rsidRPr="00F6491E" w:rsidRDefault="004D3D9E"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4D3D9E" w:rsidRPr="000913A3" w14:paraId="001D93DE" w14:textId="77777777" w:rsidTr="53F86C67">
      <w:trPr>
        <w:trHeight w:val="45"/>
      </w:trPr>
      <w:tc>
        <w:tcPr>
          <w:tcW w:w="0" w:type="auto"/>
          <w:vMerge/>
          <w:vAlign w:val="center"/>
          <w:hideMark/>
        </w:tcPr>
        <w:p w14:paraId="5E9822CD" w14:textId="77777777" w:rsidR="004D3D9E" w:rsidRPr="000913A3" w:rsidRDefault="004D3D9E" w:rsidP="00352099">
          <w:pPr>
            <w:rPr>
              <w:rFonts w:ascii="Trebuchet MS" w:eastAsia="Calibri" w:hAnsi="Trebuchet MS"/>
              <w:sz w:val="20"/>
              <w:szCs w:val="20"/>
            </w:rPr>
          </w:pPr>
        </w:p>
      </w:tc>
      <w:tc>
        <w:tcPr>
          <w:tcW w:w="3279" w:type="pct"/>
          <w:vMerge/>
          <w:vAlign w:val="center"/>
          <w:hideMark/>
        </w:tcPr>
        <w:p w14:paraId="0D7BF887" w14:textId="77777777" w:rsidR="004D3D9E" w:rsidRPr="00352099" w:rsidRDefault="004D3D9E"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1D2E6511" w:rsidR="004D3D9E" w:rsidRPr="00BE46FA" w:rsidRDefault="004D3D9E"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04</w:t>
          </w:r>
        </w:p>
      </w:tc>
    </w:tr>
    <w:tr w:rsidR="004D3D9E" w:rsidRPr="000913A3" w14:paraId="1D07E442" w14:textId="77777777" w:rsidTr="53F86C67">
      <w:trPr>
        <w:trHeight w:val="384"/>
      </w:trPr>
      <w:tc>
        <w:tcPr>
          <w:tcW w:w="0" w:type="auto"/>
          <w:vMerge/>
          <w:vAlign w:val="center"/>
          <w:hideMark/>
        </w:tcPr>
        <w:p w14:paraId="09BE6A38" w14:textId="77777777" w:rsidR="004D3D9E" w:rsidRPr="000913A3" w:rsidRDefault="004D3D9E"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4D3D9E" w:rsidRDefault="004D3D9E"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4D3D9E" w:rsidRPr="00352099" w:rsidRDefault="004D3D9E"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065FEC51" w:rsidR="004D3D9E" w:rsidRPr="00BE46FA" w:rsidRDefault="004D3D9E"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Pr>
              <w:rFonts w:ascii="Trebuchet MS" w:eastAsia="Calibri" w:hAnsi="Trebuchet MS" w:cs="Arial"/>
              <w:sz w:val="16"/>
              <w:szCs w:val="16"/>
              <w:lang w:val="es-ES"/>
            </w:rPr>
            <w:t>17</w:t>
          </w:r>
          <w:r w:rsidRPr="00BE46FA">
            <w:rPr>
              <w:rFonts w:ascii="Trebuchet MS" w:eastAsia="Calibri" w:hAnsi="Trebuchet MS" w:cs="Arial"/>
              <w:sz w:val="16"/>
              <w:szCs w:val="16"/>
              <w:lang w:val="es-ES"/>
            </w:rPr>
            <w:t>/0</w:t>
          </w:r>
          <w:r>
            <w:rPr>
              <w:rFonts w:ascii="Trebuchet MS" w:eastAsia="Calibri" w:hAnsi="Trebuchet MS" w:cs="Arial"/>
              <w:sz w:val="16"/>
              <w:szCs w:val="16"/>
              <w:lang w:val="es-ES"/>
            </w:rPr>
            <w:t>2</w:t>
          </w:r>
          <w:r w:rsidRPr="00BE46FA">
            <w:rPr>
              <w:rFonts w:ascii="Trebuchet MS" w:eastAsia="Calibri" w:hAnsi="Trebuchet MS" w:cs="Arial"/>
              <w:sz w:val="16"/>
              <w:szCs w:val="16"/>
              <w:lang w:val="es-ES"/>
            </w:rPr>
            <w:t>/202</w:t>
          </w:r>
          <w:r>
            <w:rPr>
              <w:rFonts w:ascii="Trebuchet MS" w:eastAsia="Calibri" w:hAnsi="Trebuchet MS" w:cs="Arial"/>
              <w:sz w:val="16"/>
              <w:szCs w:val="16"/>
              <w:lang w:val="es-ES"/>
            </w:rPr>
            <w:t>3</w:t>
          </w:r>
        </w:p>
      </w:tc>
    </w:tr>
  </w:tbl>
  <w:p w14:paraId="52CC68FB" w14:textId="77777777" w:rsidR="004D3D9E" w:rsidRDefault="004D3D9E">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8ED1A2" w14:textId="77777777" w:rsidR="008A044E" w:rsidRDefault="008A044E">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22"/>
  </w:num>
  <w:num w:numId="2">
    <w:abstractNumId w:val="2"/>
  </w:num>
  <w:num w:numId="3">
    <w:abstractNumId w:val="36"/>
  </w:num>
  <w:num w:numId="4">
    <w:abstractNumId w:val="15"/>
  </w:num>
  <w:num w:numId="5">
    <w:abstractNumId w:val="27"/>
  </w:num>
  <w:num w:numId="6">
    <w:abstractNumId w:val="0"/>
  </w:num>
  <w:num w:numId="7">
    <w:abstractNumId w:val="24"/>
  </w:num>
  <w:num w:numId="8">
    <w:abstractNumId w:val="41"/>
  </w:num>
  <w:num w:numId="9">
    <w:abstractNumId w:val="13"/>
  </w:num>
  <w:num w:numId="10">
    <w:abstractNumId w:val="30"/>
  </w:num>
  <w:num w:numId="11">
    <w:abstractNumId w:val="29"/>
  </w:num>
  <w:num w:numId="12">
    <w:abstractNumId w:val="26"/>
  </w:num>
  <w:num w:numId="13">
    <w:abstractNumId w:val="28"/>
  </w:num>
  <w:num w:numId="14">
    <w:abstractNumId w:val="40"/>
  </w:num>
  <w:num w:numId="15">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7"/>
  </w:num>
  <w:num w:numId="18">
    <w:abstractNumId w:val="20"/>
  </w:num>
  <w:num w:numId="19">
    <w:abstractNumId w:val="6"/>
  </w:num>
  <w:num w:numId="20">
    <w:abstractNumId w:val="19"/>
  </w:num>
  <w:num w:numId="21">
    <w:abstractNumId w:val="31"/>
  </w:num>
  <w:num w:numId="22">
    <w:abstractNumId w:val="9"/>
  </w:num>
  <w:num w:numId="23">
    <w:abstractNumId w:val="16"/>
  </w:num>
  <w:num w:numId="24">
    <w:abstractNumId w:val="12"/>
  </w:num>
  <w:num w:numId="25">
    <w:abstractNumId w:val="17"/>
  </w:num>
  <w:num w:numId="26">
    <w:abstractNumId w:val="32"/>
  </w:num>
  <w:num w:numId="27">
    <w:abstractNumId w:val="1"/>
  </w:num>
  <w:num w:numId="28">
    <w:abstractNumId w:val="38"/>
  </w:num>
  <w:num w:numId="29">
    <w:abstractNumId w:val="25"/>
  </w:num>
  <w:num w:numId="30">
    <w:abstractNumId w:val="3"/>
  </w:num>
  <w:num w:numId="31">
    <w:abstractNumId w:val="11"/>
  </w:num>
  <w:num w:numId="32">
    <w:abstractNumId w:val="34"/>
  </w:num>
  <w:num w:numId="33">
    <w:abstractNumId w:val="14"/>
  </w:num>
  <w:num w:numId="34">
    <w:abstractNumId w:val="18"/>
  </w:num>
  <w:num w:numId="35">
    <w:abstractNumId w:val="21"/>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lvlOverride w:ilvl="2"/>
    <w:lvlOverride w:ilvl="3"/>
    <w:lvlOverride w:ilvl="4"/>
    <w:lvlOverride w:ilvl="5"/>
    <w:lvlOverride w:ilvl="6"/>
    <w:lvlOverride w:ilvl="7"/>
    <w:lvlOverride w:ilvl="8"/>
  </w:num>
  <w:num w:numId="38">
    <w:abstractNumId w:val="20"/>
  </w:num>
  <w:num w:numId="39">
    <w:abstractNumId w:val="33"/>
  </w:num>
  <w:num w:numId="40">
    <w:abstractNumId w:val="39"/>
  </w:num>
  <w:num w:numId="41">
    <w:abstractNumId w:val="5"/>
  </w:num>
  <w:num w:numId="42">
    <w:abstractNumId w:val="37"/>
  </w:num>
  <w:num w:numId="43">
    <w:abstractNumId w:val="8"/>
  </w:num>
  <w:num w:numId="44">
    <w:abstractNumId w:val="23"/>
  </w:num>
  <w:num w:numId="45">
    <w:abstractNumId w:val="10"/>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A36"/>
    <w:rsid w:val="00005F8D"/>
    <w:rsid w:val="000062BE"/>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44E"/>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35CE0"/>
    <w:rsid w:val="0094501F"/>
    <w:rsid w:val="009517D8"/>
    <w:rsid w:val="00951AAC"/>
    <w:rsid w:val="0095437E"/>
    <w:rsid w:val="00957301"/>
    <w:rsid w:val="00960482"/>
    <w:rsid w:val="00962924"/>
    <w:rsid w:val="009718A8"/>
    <w:rsid w:val="00976925"/>
    <w:rsid w:val="00976D9C"/>
    <w:rsid w:val="00985300"/>
    <w:rsid w:val="00991CBA"/>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Cuadrculadetab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tmp"/><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andi.com.co/Home/Camara/28-servicios-legales"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png"/><Relationship Id="rId22"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B4CE66-CB85-4C0B-8ECF-D375C3C32558}">
  <ds:schemaRefs>
    <ds:schemaRef ds:uri="office.server.policy"/>
  </ds:schemaRefs>
</ds:datastoreItem>
</file>

<file path=customXml/itemProps2.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3.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4.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17ED42B-C7DA-4F35-80E4-FE0B8D92F3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19</Pages>
  <Words>7630</Words>
  <Characters>43494</Characters>
  <Application>Microsoft Office Word</Application>
  <DocSecurity>0</DocSecurity>
  <Lines>362</Lines>
  <Paragraphs>102</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Company>Hewlett-Packard Company</Company>
  <LinksUpToDate>false</LinksUpToDate>
  <CharactersWithSpaces>51022</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AdminUTILS</cp:lastModifiedBy>
  <cp:revision>18</cp:revision>
  <cp:lastPrinted>2021-11-23T18:55:00Z</cp:lastPrinted>
  <dcterms:created xsi:type="dcterms:W3CDTF">2024-01-13T17:45:00Z</dcterms:created>
  <dcterms:modified xsi:type="dcterms:W3CDTF">2025-05-26T21:57:00Z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